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42"/>
        </w:tabs>
        <w:ind w:right="394"/>
        <w:rPr/>
        <w:sectPr>
          <w:pgSz w:h="11906" w:w="16838" w:orient="landscape"/>
          <w:pgMar w:bottom="1417" w:top="426" w:left="426" w:right="395" w:header="708" w:footer="708"/>
          <w:pgNumType w:start="1"/>
        </w:sectPr>
      </w:pPr>
      <w:r w:rsidDel="00000000" w:rsidR="00000000" w:rsidRPr="00000000">
        <w:rPr/>
        <w:drawing>
          <wp:inline distB="0" distT="0" distL="0" distR="0">
            <wp:extent cx="10210605" cy="7174096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210605" cy="717409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559703</wp:posOffset>
                </wp:positionH>
                <wp:positionV relativeFrom="paragraph">
                  <wp:posOffset>1120334</wp:posOffset>
                </wp:positionV>
                <wp:extent cx="8510367" cy="5381625"/>
                <wp:effectExtent b="0" l="0" r="508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10367" cy="538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/>
                          <a:ext uri="{AF507438-7753-43E0-B8FC-AC1667EBCBE1}"/>
                        </a:extLst>
                      </wps:spPr>
                      <wps:txbx>
                        <w:txbxContent>
                          <w:p w:rsidR="006F0DF9" w:rsidDel="00000000" w:rsidP="006F0DF9" w:rsidRDefault="00000000" w:rsidRPr="00000000" w14:textId="77777777">
                            <w:pPr>
                              <w:jc w:val="center"/>
                              <w:rPr>
                                <w:rFonts w:ascii="Arial" w:hAnsi="Arial"/>
                                <w:b w:val="1"/>
                                <w:i w:val="1"/>
                                <w:sz w:val="30"/>
                                <w:szCs w:val="30"/>
                              </w:rPr>
                            </w:pPr>
                          </w:p>
                          <w:p w:rsidR="00576FC8" w:rsidDel="00000000" w:rsidP="006F0DF9" w:rsidRDefault="00000000" w:rsidRPr="00000000" w14:textId="77777777">
                            <w:pPr>
                              <w:jc w:val="center"/>
                              <w:rPr>
                                <w:rFonts w:ascii="Arial" w:hAnsi="Arial"/>
                                <w:b w:val="1"/>
                                <w:i w:val="1"/>
                                <w:sz w:val="30"/>
                                <w:szCs w:val="30"/>
                              </w:rPr>
                            </w:pPr>
                          </w:p>
                          <w:p w:rsidR="00576FC8" w:rsidDel="00000000" w:rsidP="006F0DF9" w:rsidRDefault="00000000" w:rsidRPr="00000000" w14:textId="77777777">
                            <w:pPr>
                              <w:jc w:val="center"/>
                              <w:rPr>
                                <w:rFonts w:ascii="Arial" w:hAnsi="Arial"/>
                                <w:b w:val="1"/>
                                <w:i w:val="1"/>
                                <w:sz w:val="30"/>
                                <w:szCs w:val="30"/>
                              </w:rPr>
                            </w:pPr>
                          </w:p>
                          <w:p w:rsidR="00576FC8" w:rsidDel="00000000" w:rsidP="00576FC8" w:rsidRDefault="00000000" w:rsidRPr="00313435">
                            <w:pPr>
                              <w:bidi w:val="1"/>
                              <w:jc w:val="center"/>
                              <w:rPr>
                                <w:rFonts w:ascii="Calibri" w:cs="Calibri" w:hAnsi="Calibri"/>
                                <w:bCs w:val="1"/>
                                <w:i w:val="1"/>
                                <w:color w:val="c00000"/>
                                <w:sz w:val="72"/>
                                <w:szCs w:val="72"/>
                              </w:rPr>
                            </w:pPr>
                            <w:bookmarkStart w:colFirst="0" w:colLast="0" w:name="wctirh7w9m9n" w:id="0"/>
                            <w:r w:rsidDel="00000000" w:rsidR="00000000" w:rsidRPr="00313435">
                              <w:rPr>
                                <w:rFonts w:ascii="Calibri" w:cs="Calibri" w:hAnsi="Calibri"/>
                                <w:bCs w:val="1"/>
                                <w:i w:val="1"/>
                                <w:color w:val="c00000"/>
                                <w:sz w:val="72"/>
                                <w:szCs w:val="72"/>
                                <w:rtl w:val="1"/>
                              </w:rPr>
                              <w:t>مشروع قانون رقم 026.25</w:t>
                            </w:r>
                          </w:p>
                          <w:p w:rsidR="00576FC8" w:rsidDel="00000000" w:rsidP="00576FC8" w:rsidRDefault="00000000" w:rsidRPr="00313435">
                            <w:pPr>
                              <w:bidi w:val="1"/>
                              <w:jc w:val="center"/>
                              <w:rPr>
                                <w:rFonts w:ascii="Calibri" w:cs="Calibri" w:hAnsi="Calibri"/>
                                <w:bCs w:val="1"/>
                                <w:i w:val="1"/>
                                <w:color w:val="c00000"/>
                                <w:sz w:val="72"/>
                                <w:szCs w:val="72"/>
                              </w:rPr>
                            </w:pPr>
                            <w:r w:rsidDel="00000000" w:rsidR="00000000" w:rsidRPr="00313435">
                              <w:rPr>
                                <w:rFonts w:ascii="Calibri" w:cs="Calibri" w:hAnsi="Calibri"/>
                                <w:bCs w:val="1"/>
                                <w:i w:val="1"/>
                                <w:color w:val="c00000"/>
                                <w:sz w:val="72"/>
                                <w:szCs w:val="72"/>
                                <w:rtl w:val="1"/>
                              </w:rPr>
                              <w:t>يتعلق بإعادة تنظيم المجلس الوطني للصحافة</w:t>
                            </w:r>
                          </w:p>
                          <w:p w:rsidR="00576FC8" w:rsidDel="00000000" w:rsidP="00576FC8" w:rsidRDefault="00000000" w:rsidRPr="00313435" w14:textId="77777777">
                            <w:pPr>
                              <w:bidi w:val="1"/>
                              <w:jc w:val="center"/>
                              <w:rPr>
                                <w:rFonts w:ascii="Calibri" w:cs="Calibri" w:hAnsi="Calibri"/>
                                <w:bCs w:val="1"/>
                                <w:i w:val="1"/>
                                <w:color w:val="c00000"/>
                                <w:sz w:val="72"/>
                                <w:szCs w:val="72"/>
                              </w:rPr>
                            </w:pPr>
                            <w:bookmarkEnd w:id="0"/>
                          </w:p>
                          <w:p w:rsidR="000B03CA" w:rsidDel="00000000" w:rsidP="00576FC8" w:rsidRDefault="00000000" w:rsidRPr="00000000" w14:textId="77777777">
                            <w:pPr>
                              <w:rPr>
                                <w:bCs w:val="1"/>
                                <w:i w:val="1"/>
                                <w:color w:val="002060"/>
                                <w:sz w:val="72"/>
                                <w:szCs w:val="72"/>
                              </w:rPr>
                            </w:pPr>
                          </w:p>
                          <w:p w:rsidR="00643288" w:rsidDel="00000000" w:rsidP="00313435" w:rsidRDefault="00000000" w:rsidRPr="004011AD" w14:textId="77777777">
                            <w:pPr>
                              <w:jc w:val="center"/>
                              <w:rPr>
                                <w:rFonts w:asciiTheme="minorHAnsi" w:cstheme="minorHAnsi" w:hAnsiTheme="minorHAnsi"/>
                                <w:b w:val="1"/>
                                <w:i w:val="1"/>
                                <w:sz w:val="56"/>
                                <w:szCs w:val="56"/>
                                <w:rtl w:val="1"/>
                              </w:rPr>
                            </w:pPr>
                            <w:bookmarkStart w:colFirst="0" w:colLast="0" w:name="5mxemiaoqg15" w:id="1"/>
                            <w:r w:rsidDel="00000000" w:rsidR="00000000" w:rsidRPr="004011AD">
                              <w:rPr>
                                <w:rFonts w:asciiTheme="minorHAnsi" w:cstheme="minorHAnsi" w:hAnsiTheme="minorHAnsi"/>
                                <w:b w:val="1"/>
                                <w:i w:val="1"/>
                                <w:sz w:val="56"/>
                                <w:szCs w:val="56"/>
                                <w:rtl w:val="1"/>
                              </w:rPr>
                              <w:t>المجموعة النيابية للعدالة والتنمية</w:t>
                            </w:r>
                            <w:bookmarkEnd w:id="1"/>
                          </w:p>
                          <w:p w:rsidR="00313435" w:rsidDel="00000000" w:rsidP="00643288" w:rsidRDefault="00000000" w:rsidRPr="00000000" w14:textId="77777777">
                            <w:pPr>
                              <w:rPr>
                                <w:b w:val="1"/>
                                <w:i w:val="1"/>
                                <w:sz w:val="40"/>
                                <w:szCs w:val="40"/>
                                <w:rtl w:val="1"/>
                              </w:rPr>
                            </w:pPr>
                          </w:p>
                          <w:p w:rsidR="00313435" w:rsidDel="00000000" w:rsidP="00643288" w:rsidRDefault="00000000" w:rsidRPr="00000000" w14:textId="77777777">
                            <w:pPr>
                              <w:rPr>
                                <w:b w:val="1"/>
                                <w:i w:val="1"/>
                                <w:sz w:val="40"/>
                                <w:szCs w:val="40"/>
                              </w:rPr>
                            </w:pPr>
                          </w:p>
                          <w:p w:rsidR="0095285C" w:rsidDel="00000000" w:rsidP="0095285C" w:rsidRDefault="00000000" w:rsidRPr="00000000" w14:textId="77777777">
                            <w:pPr>
                              <w:jc w:val="center"/>
                              <w:rPr>
                                <w:rFonts w:asciiTheme="minorHAnsi" w:cstheme="minorHAnsi" w:hAnsiTheme="minorHAnsi"/>
                                <w:b w:val="1"/>
                                <w:bCs w:val="1"/>
                                <w:sz w:val="96"/>
                                <w:szCs w:val="96"/>
                                <w:u w:val="single"/>
                                <w:rtl w:val="1"/>
                              </w:rPr>
                            </w:pPr>
                            <w:r w:rsidDel="00000000" w:rsidR="00000000" w:rsidRPr="0095285C">
                              <w:rPr>
                                <w:rFonts w:asciiTheme="minorHAnsi" w:cstheme="minorHAnsi" w:hAnsiTheme="minorHAnsi"/>
                                <w:b w:val="1"/>
                                <w:bCs w:val="1"/>
                                <w:sz w:val="96"/>
                                <w:szCs w:val="96"/>
                                <w:u w:val="single"/>
                                <w:rtl w:val="1"/>
                              </w:rPr>
                              <w:t>التعديلات المقترحة</w:t>
                            </w:r>
                          </w:p>
                          <w:p w:rsidR="00313435" w:rsidDel="00000000" w:rsidP="0095285C" w:rsidRDefault="00000000" w:rsidRPr="00000000" w14:textId="77777777">
                            <w:pPr>
                              <w:jc w:val="center"/>
                              <w:rPr>
                                <w:rFonts w:asciiTheme="minorHAnsi" w:cstheme="minorHAnsi" w:hAnsiTheme="minorHAnsi"/>
                                <w:b w:val="1"/>
                                <w:bCs w:val="1"/>
                                <w:sz w:val="96"/>
                                <w:szCs w:val="96"/>
                                <w:u w:val="single"/>
                                <w:rtl w:val="1"/>
                              </w:rPr>
                            </w:pPr>
                          </w:p>
                          <w:p w:rsidR="00313435" w:rsidDel="00000000" w:rsidP="0095285C" w:rsidRDefault="00000000" w:rsidRPr="0095285C" w14:textId="77777777">
                            <w:pPr>
                              <w:jc w:val="center"/>
                              <w:rPr>
                                <w:rFonts w:asciiTheme="minorHAnsi" w:cstheme="minorHAnsi" w:hAnsiTheme="minorHAnsi"/>
                                <w:b w:val="1"/>
                                <w:bCs w:val="1"/>
                                <w:sz w:val="96"/>
                                <w:szCs w:val="96"/>
                                <w:u w:val="single"/>
                                <w:rtl w:val="1"/>
                              </w:rPr>
                            </w:pPr>
                          </w:p>
                          <w:p w:rsidR="00AC464F" w:rsidDel="00000000" w:rsidP="00987A20" w:rsidRDefault="00000000" w:rsidRPr="00000000" w14:textId="0E75E41B">
                            <w:pPr>
                              <w:jc w:val="center"/>
                              <w:rPr>
                                <w:b w:val="1"/>
                                <w:bCs w:val="1"/>
                                <w:color w:val="c00000"/>
                                <w:sz w:val="72"/>
                                <w:szCs w:val="72"/>
                              </w:rPr>
                            </w:pPr>
                          </w:p>
                          <w:p w:rsidR="0095285C" w:rsidDel="00000000" w:rsidP="00987A20" w:rsidRDefault="00000000" w:rsidRPr="00000000" w14:textId="77777777">
                            <w:pPr>
                              <w:jc w:val="center"/>
                              <w:rPr>
                                <w:b w:val="1"/>
                                <w:bCs w:val="1"/>
                                <w:color w:val="c00000"/>
                                <w:sz w:val="72"/>
                                <w:szCs w:val="72"/>
                              </w:rPr>
                            </w:pPr>
                          </w:p>
                          <w:p w:rsidR="0095285C" w:rsidDel="00000000" w:rsidP="00987A20" w:rsidRDefault="00000000" w:rsidRPr="00F468A9" w14:textId="77777777">
                            <w:pPr>
                              <w:jc w:val="center"/>
                              <w:rPr>
                                <w:b w:val="1"/>
                                <w:bCs w:val="1"/>
                                <w:color w:val="c0000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anchorCtr="0" anchor="t" bIns="0" lIns="0" rIns="0" rot="0" upright="1" vert="horz" wrap="square" tIns="0"/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559703</wp:posOffset>
                </wp:positionH>
                <wp:positionV relativeFrom="paragraph">
                  <wp:posOffset>1120334</wp:posOffset>
                </wp:positionV>
                <wp:extent cx="8515447" cy="53816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15447" cy="5381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1"/>
        <w:bidiVisual w:val="1"/>
        <w:tblW w:w="15807.0" w:type="dxa"/>
        <w:jc w:val="right"/>
        <w:tblLayout w:type="fixed"/>
        <w:tblLook w:val="0400"/>
      </w:tblPr>
      <w:tblGrid>
        <w:gridCol w:w="4742"/>
        <w:gridCol w:w="6323"/>
        <w:gridCol w:w="4742"/>
        <w:tblGridChange w:id="0">
          <w:tblGrid>
            <w:gridCol w:w="4742"/>
            <w:gridCol w:w="6323"/>
            <w:gridCol w:w="4742"/>
          </w:tblGrid>
        </w:tblGridChange>
      </w:tblGrid>
      <w:tr>
        <w:trPr>
          <w:cantSplit w:val="0"/>
          <w:tblHeader w:val="0"/>
        </w:trPr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المجموعة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النيابية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للعدالة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1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13668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العنوان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عنوان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مشروع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قانون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026.25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يتعلق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بالمجلس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الوطني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للصحافة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1</w:t>
            </w:r>
          </w:p>
        </w:tc>
      </w:tr>
    </w:tbl>
    <w:p w:rsidR="00000000" w:rsidDel="00000000" w:rsidP="00000000" w:rsidRDefault="00000000" w:rsidRPr="00000000" w14:paraId="0000000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bidiVisual w:val="1"/>
        <w:tblW w:w="15956.999999999998" w:type="dxa"/>
        <w:jc w:val="righ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6383"/>
        <w:gridCol w:w="6383"/>
        <w:gridCol w:w="3191"/>
        <w:tblGridChange w:id="0">
          <w:tblGrid>
            <w:gridCol w:w="6383"/>
            <w:gridCol w:w="6383"/>
            <w:gridCol w:w="3191"/>
          </w:tblGrid>
        </w:tblGridChange>
      </w:tblGrid>
      <w:tr>
        <w:trPr>
          <w:cantSplit w:val="0"/>
          <w:trHeight w:val="450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جاء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المشروع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التعليل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75" w:before="75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مشروع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026.25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يتعلق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بإعادة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تنظيم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الوطني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75" w:before="75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مشروع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قانون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026.25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يتعلق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بالمجلس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الوطني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للصحافة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75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الأحكام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الواردة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تقتصر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تلك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بتنظيمه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تتجاوز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الموضوع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لتشمل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مواضيع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أخرى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ناحية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أخرى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وحيث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13-90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يشمل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تنظيم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الوطني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جانب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مواضيع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أخرى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75" w:before="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وحيث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أتى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لنسخ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13-90؛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فلا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يتصور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يأتي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الناسخ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مقتصرا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جزء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المنسوخ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0F">
      <w:pPr>
        <w:bidi w:val="1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bidiVisual w:val="1"/>
        <w:tblW w:w="15807.0" w:type="dxa"/>
        <w:jc w:val="right"/>
        <w:tblLayout w:type="fixed"/>
        <w:tblLook w:val="0400"/>
      </w:tblPr>
      <w:tblGrid>
        <w:gridCol w:w="4742"/>
        <w:gridCol w:w="6323"/>
        <w:gridCol w:w="4742"/>
        <w:tblGridChange w:id="0">
          <w:tblGrid>
            <w:gridCol w:w="4742"/>
            <w:gridCol w:w="6323"/>
            <w:gridCol w:w="4742"/>
          </w:tblGrid>
        </w:tblGridChange>
      </w:tblGrid>
      <w:tr>
        <w:trPr>
          <w:cantSplit w:val="0"/>
          <w:tblHeader w:val="0"/>
        </w:trPr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المجموعة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النيابية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للعدالة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2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13831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الأول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أحكام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عامة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الأولى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تتميم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عنوان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الأولى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3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bidiVisual w:val="1"/>
        <w:tblW w:w="15956.999999999998" w:type="dxa"/>
        <w:jc w:val="righ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6383"/>
        <w:gridCol w:w="6383"/>
        <w:gridCol w:w="3191"/>
        <w:tblGridChange w:id="0">
          <w:tblGrid>
            <w:gridCol w:w="6383"/>
            <w:gridCol w:w="6383"/>
            <w:gridCol w:w="3191"/>
          </w:tblGrid>
        </w:tblGridChange>
      </w:tblGrid>
      <w:tr>
        <w:trPr>
          <w:cantSplit w:val="0"/>
          <w:trHeight w:val="450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جاء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المشروع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التعليل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يقصد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مدلول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الوطني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انتخاب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وانتدابهم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المنظمة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جمعية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تضم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ناشري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مؤسسة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صحافية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معرفة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بموجب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التشريع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المتعلق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يقصد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مدلول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الوطني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انتخاب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وانتدابهم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1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المنظمة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جمعية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تضم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ناشري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مؤسسة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صحافية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معرفة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بموجب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التشريع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المتعلق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75" w:before="75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bidi w:val="1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5"/>
        <w:bidiVisual w:val="1"/>
        <w:tblW w:w="15807.0" w:type="dxa"/>
        <w:jc w:val="right"/>
        <w:tblLayout w:type="fixed"/>
        <w:tblLook w:val="0400"/>
      </w:tblPr>
      <w:tblGrid>
        <w:gridCol w:w="4742"/>
        <w:gridCol w:w="6323"/>
        <w:gridCol w:w="4742"/>
        <w:tblGridChange w:id="0">
          <w:tblGrid>
            <w:gridCol w:w="4742"/>
            <w:gridCol w:w="6323"/>
            <w:gridCol w:w="4742"/>
          </w:tblGrid>
        </w:tblGridChange>
      </w:tblGrid>
      <w:tr>
        <w:trPr>
          <w:cantSplit w:val="0"/>
          <w:tblHeader w:val="0"/>
        </w:trPr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المجموعة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النيابية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للعدالة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3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13669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الأول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أحكام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عامة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الأولى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تتميم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عنوان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الأولى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6</w:t>
            </w:r>
          </w:p>
        </w:tc>
      </w:tr>
    </w:tbl>
    <w:p w:rsidR="00000000" w:rsidDel="00000000" w:rsidP="00000000" w:rsidRDefault="00000000" w:rsidRPr="00000000" w14:paraId="0000002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6"/>
        <w:bidiVisual w:val="1"/>
        <w:tblW w:w="15956.999999999998" w:type="dxa"/>
        <w:jc w:val="righ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6383"/>
        <w:gridCol w:w="6383"/>
        <w:gridCol w:w="3191"/>
        <w:tblGridChange w:id="0">
          <w:tblGrid>
            <w:gridCol w:w="6383"/>
            <w:gridCol w:w="6383"/>
            <w:gridCol w:w="3191"/>
          </w:tblGrid>
        </w:tblGridChange>
      </w:tblGrid>
      <w:tr>
        <w:trPr>
          <w:cantSplit w:val="0"/>
          <w:trHeight w:val="450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جاء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المشروع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التعليل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يقصد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مدلول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الوطني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انتخاب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وانتدابهم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المنظمة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جمعية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تضم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ناشري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مؤسسة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صحافية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معرفة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بموجب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التشريع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المتعلق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يقصد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مدلول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الوطني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انتخاب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وانتدابهم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المنظمة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جمعية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تضم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ناشري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مؤسسة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صحافية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معرفة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بموجب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التشريع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المتعلق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الصحافي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صحفي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مهني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سواء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كان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صحافيا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مهنيا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محترفا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صحافيا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مهنيا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حرا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معرف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الأولى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13-89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المتعلق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بالنظام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الأساسي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للصحافيين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75" w:before="75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يرمي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تدارك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الإغفال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ميز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اقتصر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تعريف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ومنظمتهم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أنه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وضع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لفائدة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الفئة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وحدها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حيث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نقترح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تعديلا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بإضافة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تعريف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للصحافي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وذلك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بالنظر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أحد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الأطراف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الأساسية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ناحية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ثالثة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نحيل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التعريف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المقرر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المتعلق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بالنظام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الأساسي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أجل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الملاءمة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ومراعاة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الانسجام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التشريعي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 </w:t>
            </w:r>
          </w:p>
        </w:tc>
      </w:tr>
    </w:tbl>
    <w:p w:rsidR="00000000" w:rsidDel="00000000" w:rsidP="00000000" w:rsidRDefault="00000000" w:rsidRPr="00000000" w14:paraId="00000036">
      <w:pPr>
        <w:bidi w:val="1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7"/>
        <w:bidiVisual w:val="1"/>
        <w:tblW w:w="15807.0" w:type="dxa"/>
        <w:jc w:val="right"/>
        <w:tblLayout w:type="fixed"/>
        <w:tblLook w:val="0400"/>
      </w:tblPr>
      <w:tblGrid>
        <w:gridCol w:w="4742"/>
        <w:gridCol w:w="6323"/>
        <w:gridCol w:w="4742"/>
        <w:tblGridChange w:id="0">
          <w:tblGrid>
            <w:gridCol w:w="4742"/>
            <w:gridCol w:w="6323"/>
            <w:gridCol w:w="4742"/>
          </w:tblGrid>
        </w:tblGridChange>
      </w:tblGrid>
      <w:tr>
        <w:trPr>
          <w:cantSplit w:val="0"/>
          <w:tblHeader w:val="0"/>
        </w:trPr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المجموعة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النيابية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للعدالة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4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13818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الأول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أحكام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عامة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الأولى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تتميم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عنوان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الأولى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6</w:t>
            </w:r>
          </w:p>
        </w:tc>
      </w:tr>
    </w:tbl>
    <w:p w:rsidR="00000000" w:rsidDel="00000000" w:rsidP="00000000" w:rsidRDefault="00000000" w:rsidRPr="00000000" w14:paraId="0000003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8"/>
        <w:bidiVisual w:val="1"/>
        <w:tblW w:w="15956.999999999998" w:type="dxa"/>
        <w:jc w:val="righ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6383"/>
        <w:gridCol w:w="6383"/>
        <w:gridCol w:w="3191"/>
        <w:tblGridChange w:id="0">
          <w:tblGrid>
            <w:gridCol w:w="6383"/>
            <w:gridCol w:w="6383"/>
            <w:gridCol w:w="3191"/>
          </w:tblGrid>
        </w:tblGridChange>
      </w:tblGrid>
      <w:tr>
        <w:trPr>
          <w:cantSplit w:val="0"/>
          <w:trHeight w:val="450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جاء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المشروع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التعليل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يقصد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مدلول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الوطني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انتخاب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وانتدابهم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المنظمة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جمعية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تضم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ناشري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مؤسسة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صحافية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معرفة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بموجب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التشريع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المتعلق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يقصد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مدلول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الوطني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انتخاب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وانتدابهم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المنظمة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جمعية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تضم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ناشري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مؤسسة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صحافية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معرفة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بموجب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التشريع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المتعلق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اخلاقيات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المهنة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مجموعة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القواعد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والمبادئ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تنظم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سلوك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الصحافي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وتحمي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استقلاليته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ومصداقيته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وتضمن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حق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المواطن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اعلام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حر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ومستقل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ونزيه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75" w:before="75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يرمي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تدارك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الإغفال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التشريعي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ميز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وذلك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بإضافة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تعريف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لأخلاقيات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باعتبارها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حجر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الزاوية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مجال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ممارسة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 </w:t>
            </w:r>
          </w:p>
        </w:tc>
      </w:tr>
    </w:tbl>
    <w:p w:rsidR="00000000" w:rsidDel="00000000" w:rsidP="00000000" w:rsidRDefault="00000000" w:rsidRPr="00000000" w14:paraId="0000004A">
      <w:pPr>
        <w:bidi w:val="1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9"/>
        <w:bidiVisual w:val="1"/>
        <w:tblW w:w="15807.0" w:type="dxa"/>
        <w:jc w:val="right"/>
        <w:tblLayout w:type="fixed"/>
        <w:tblLook w:val="0400"/>
      </w:tblPr>
      <w:tblGrid>
        <w:gridCol w:w="4742"/>
        <w:gridCol w:w="6323"/>
        <w:gridCol w:w="4742"/>
        <w:tblGridChange w:id="0">
          <w:tblGrid>
            <w:gridCol w:w="4742"/>
            <w:gridCol w:w="6323"/>
            <w:gridCol w:w="4742"/>
          </w:tblGrid>
        </w:tblGridChange>
      </w:tblGrid>
      <w:tr>
        <w:trPr>
          <w:cantSplit w:val="0"/>
          <w:tblHeader w:val="0"/>
        </w:trPr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المجموعة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النيابية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للعدالة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5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13670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الأول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أحكام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عامة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2 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تتميم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عنوان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2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1</w:t>
            </w:r>
          </w:p>
        </w:tc>
      </w:tr>
    </w:tbl>
    <w:p w:rsidR="00000000" w:rsidDel="00000000" w:rsidP="00000000" w:rsidRDefault="00000000" w:rsidRPr="00000000" w14:paraId="0000004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0"/>
        <w:bidiVisual w:val="1"/>
        <w:tblW w:w="15956.999999999998" w:type="dxa"/>
        <w:jc w:val="righ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6383"/>
        <w:gridCol w:w="6383"/>
        <w:gridCol w:w="3191"/>
        <w:tblGridChange w:id="0">
          <w:tblGrid>
            <w:gridCol w:w="6383"/>
            <w:gridCol w:w="6383"/>
            <w:gridCol w:w="3191"/>
          </w:tblGrid>
        </w:tblGridChange>
      </w:tblGrid>
      <w:tr>
        <w:trPr>
          <w:cantSplit w:val="0"/>
          <w:trHeight w:val="450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جاء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المشروع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التعليل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يعاد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تنظيم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الوطني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المحدث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بموجب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90.13،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بصفته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شخصا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اعتباريا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يتمتع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بالاستقلال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المالي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يشمل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نطاق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اختصاصه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ويعهد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إليه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بالحرص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صيانة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المبادئ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يقوم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شرف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التقيد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بميثاق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أخلاقيات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والقوانين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والأنظمة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بمزاولتها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والسهر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بوجه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خاص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....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....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يعاد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تنظيم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الوطني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المحدث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بموجب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90.13،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بصفته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هيئة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مستقلة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تتمتع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بالشخصية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الإعتبارية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شخصا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اعتباريا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يتمتع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بالاستقلال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المالي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يشمل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نطاق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اختصاصه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ويعهد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إليه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بالحرص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صيانة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المبادئ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يقوم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شرف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التقيد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بميثاق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أخلاقيات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والقوانين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والأنظمة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بمزاولتها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والسهر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بوجه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خاص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....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....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75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يرمي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تعديلنا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إضافة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صفة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"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هيئة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مستقلة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"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وذلك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تأكيدا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الطبيعة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المستقلة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الوطني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وذلك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حتى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تكون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الطبيعة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المستقلة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وفق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صيغة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جازمة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مجرد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يتمتع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شخصية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اعتبارية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استقلال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مالي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يترك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مجالا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للشك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خضوعه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لوصاية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الدولة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صفة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الاستقلالية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تحتاج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صريح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ليها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تأكيدا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تتسم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سمو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صفة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الشخص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الاعتباري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والاستقلال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مالي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75" w:before="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ناحية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ثانية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يرمي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تعديلنا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تدقيق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الصياغة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التشريعية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ضمانا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لجودة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59">
      <w:pPr>
        <w:bidi w:val="1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1"/>
        <w:bidiVisual w:val="1"/>
        <w:tblW w:w="15807.0" w:type="dxa"/>
        <w:jc w:val="right"/>
        <w:tblLayout w:type="fixed"/>
        <w:tblLook w:val="0400"/>
      </w:tblPr>
      <w:tblGrid>
        <w:gridCol w:w="4742"/>
        <w:gridCol w:w="6323"/>
        <w:gridCol w:w="4742"/>
        <w:tblGridChange w:id="0">
          <w:tblGrid>
            <w:gridCol w:w="4742"/>
            <w:gridCol w:w="6323"/>
            <w:gridCol w:w="4742"/>
          </w:tblGrid>
        </w:tblGridChange>
      </w:tblGrid>
      <w:tr>
        <w:trPr>
          <w:cantSplit w:val="0"/>
          <w:tblHeader w:val="0"/>
        </w:trPr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المجموعة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النيابية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للعدالة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6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13864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الأول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أحكام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عامة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2 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تتميم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عنوان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2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1</w:t>
            </w:r>
          </w:p>
        </w:tc>
      </w:tr>
    </w:tbl>
    <w:p w:rsidR="00000000" w:rsidDel="00000000" w:rsidP="00000000" w:rsidRDefault="00000000" w:rsidRPr="00000000" w14:paraId="0000005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2"/>
        <w:bidiVisual w:val="1"/>
        <w:tblW w:w="15956.999999999998" w:type="dxa"/>
        <w:jc w:val="righ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6383"/>
        <w:gridCol w:w="6383"/>
        <w:gridCol w:w="3191"/>
        <w:tblGridChange w:id="0">
          <w:tblGrid>
            <w:gridCol w:w="6383"/>
            <w:gridCol w:w="6383"/>
            <w:gridCol w:w="3191"/>
          </w:tblGrid>
        </w:tblGridChange>
      </w:tblGrid>
      <w:tr>
        <w:trPr>
          <w:cantSplit w:val="0"/>
          <w:trHeight w:val="450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جاء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المشروع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التعليل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يعاد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تنظيم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الوطني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المحدث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بموجب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90.13،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بصفته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شخصا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اعتباريا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يتمتع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بالاستقلال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المالي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يشمل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نطاق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اختصاصه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ويعهد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إليه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بالحرص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صيانة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المبادئ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يقوم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شرف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التقيد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بميثاق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أخلاقيات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والقوانين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والأنظمة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بمزاولتها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والسهر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بوجه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خاص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ضمان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وحماية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المواطن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إعلام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متعدد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وحر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وصادق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ومسؤول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ومهني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ضمان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صحافي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الإعلام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التعليق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احترام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مبادئ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وأخلاقيات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تطوير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حرية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والعمل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الارتقاء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بالقطاع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تطوير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الحكامة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الذاتية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لقطاع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بكيفية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مستقلة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أسس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ديمقراطية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يوجد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مقر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بالرباط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يعاد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تنظيم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الوطني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المحدث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بموجب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90.13،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بصفته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شخصا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اعتباريا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يتمتع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بالاستقلال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المالي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يشمل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نطاق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اختصاصه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ويعهد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إليه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بالحرص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صيانة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المبادئ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يقوم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شرف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التقيد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بميثاق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أخلاقيات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والقوانين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والأنظمة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بمزاولتها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والسهر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بوجه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خاص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ضمان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وحماية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المواطن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إعلام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متعدد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وحر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وصادق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ومسؤول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ومهني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ضمان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صحافي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الإعلام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التعليق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احترام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مبادئ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وأخلاقيات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تطوير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حرية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والعمل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الارتقاء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بالقطاع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تطوير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الحكامة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الذاتية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لقطاع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بكيفية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مستقلة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أسس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ديمقراطية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يوجد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مقر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بالرباط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75" w:before="75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انسجاما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تعديلنا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عنوان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فإن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موضوع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تنظيم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الوطني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وحسب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وإنما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يشمل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قضايا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ومواضيع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أخرى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تتعلق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 </w:t>
            </w:r>
          </w:p>
        </w:tc>
      </w:tr>
    </w:tbl>
    <w:p w:rsidR="00000000" w:rsidDel="00000000" w:rsidP="00000000" w:rsidRDefault="00000000" w:rsidRPr="00000000" w14:paraId="0000006E">
      <w:pPr>
        <w:bidi w:val="1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3"/>
        <w:bidiVisual w:val="1"/>
        <w:tblW w:w="15807.0" w:type="dxa"/>
        <w:jc w:val="right"/>
        <w:tblLayout w:type="fixed"/>
        <w:tblLook w:val="0400"/>
      </w:tblPr>
      <w:tblGrid>
        <w:gridCol w:w="4742"/>
        <w:gridCol w:w="6323"/>
        <w:gridCol w:w="4742"/>
        <w:tblGridChange w:id="0">
          <w:tblGrid>
            <w:gridCol w:w="4742"/>
            <w:gridCol w:w="6323"/>
            <w:gridCol w:w="4742"/>
          </w:tblGrid>
        </w:tblGridChange>
      </w:tblGrid>
      <w:tr>
        <w:trPr>
          <w:cantSplit w:val="0"/>
          <w:tblHeader w:val="0"/>
        </w:trPr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المجموعة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النيابية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للعدالة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7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13867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الأول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أحكام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عامة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2 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تتميم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عنوان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2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2</w:t>
            </w:r>
          </w:p>
        </w:tc>
      </w:tr>
    </w:tbl>
    <w:p w:rsidR="00000000" w:rsidDel="00000000" w:rsidP="00000000" w:rsidRDefault="00000000" w:rsidRPr="00000000" w14:paraId="0000007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4"/>
        <w:bidiVisual w:val="1"/>
        <w:tblW w:w="15956.999999999998" w:type="dxa"/>
        <w:jc w:val="righ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6383"/>
        <w:gridCol w:w="6383"/>
        <w:gridCol w:w="3191"/>
        <w:tblGridChange w:id="0">
          <w:tblGrid>
            <w:gridCol w:w="6383"/>
            <w:gridCol w:w="6383"/>
            <w:gridCol w:w="3191"/>
          </w:tblGrid>
        </w:tblGridChange>
      </w:tblGrid>
      <w:tr>
        <w:trPr>
          <w:cantSplit w:val="0"/>
          <w:trHeight w:val="450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جاء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المشروع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التعليل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يعاد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تنظيم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الوطني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المحدث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بموجب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90.13،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بصفته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شخصا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اعتباريا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يتمتع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بالاستقلال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المالي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يشمل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نطاق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اختصاصه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ويعهد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إليه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بالحرص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صيانة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المبادئ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يقوم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شرف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التقيد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بميثاق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أخلاقيات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والقوانين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والأنظمة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بمزاولتها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والسهر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بوجه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خاص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ضمان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وحماية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المواطن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إعلام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متعدد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وحر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وصادق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ومسؤول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ومهني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ضمان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صحافي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الإعلام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التعليق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احترام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مبادئ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وأخلاقيات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تطوير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حرية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والعمل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الارتقاء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بالقطاع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تطوير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الحكامة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الذاتية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لقطاع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بكيفية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مستقلة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أسس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ديمقراطية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يوجد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مقر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بالرباط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يعاد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تنظيم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الوطني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المحدث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بموجب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90.13،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بصفته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شخصا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اعتباريا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يتمتع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بالاستقلال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المالي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يشمل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نطاق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اختصاصه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ويعهد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إليه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بالحرص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صيانة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المبادئ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يقوم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شرف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التقيد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بميثاق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أخلاقيات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والقوانين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والأنظمة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بمزاولتها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والسهر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بوجه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خاص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ضمان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وحماية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المواطن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إعلام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متعدد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وحر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ومستقل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وصادق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ومسؤول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ومهني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ضمان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صحافي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الإعلام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التعليق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احترام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مبادئ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وأخلاقيات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تطوير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حرية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والعمل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الارتقاء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بالقطاع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تطوير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الحكامة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الذاتية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لقطاع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بكيفية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مستقلة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أسس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ديمقراطية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يوجد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مقر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بالرباط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75" w:before="75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خاصية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استقلالية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الوطني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تكتمل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تكون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وأهم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مهامه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ضمان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وحماية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المواطن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إعلام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مستقل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أيضا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 </w:t>
            </w:r>
          </w:p>
        </w:tc>
      </w:tr>
    </w:tbl>
    <w:p w:rsidR="00000000" w:rsidDel="00000000" w:rsidP="00000000" w:rsidRDefault="00000000" w:rsidRPr="00000000" w14:paraId="00000083">
      <w:pPr>
        <w:bidi w:val="1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5"/>
        <w:bidiVisual w:val="1"/>
        <w:tblW w:w="15807.0" w:type="dxa"/>
        <w:jc w:val="right"/>
        <w:tblLayout w:type="fixed"/>
        <w:tblLook w:val="0400"/>
      </w:tblPr>
      <w:tblGrid>
        <w:gridCol w:w="4742"/>
        <w:gridCol w:w="6323"/>
        <w:gridCol w:w="4742"/>
        <w:tblGridChange w:id="0">
          <w:tblGrid>
            <w:gridCol w:w="4742"/>
            <w:gridCol w:w="6323"/>
            <w:gridCol w:w="4742"/>
          </w:tblGrid>
        </w:tblGridChange>
      </w:tblGrid>
      <w:tr>
        <w:trPr>
          <w:cantSplit w:val="0"/>
          <w:tblHeader w:val="0"/>
        </w:trPr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المجموعة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النيابية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للعدالة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8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13671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الثاني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مهام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3 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تتميم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عنوان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3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4</w:t>
            </w:r>
          </w:p>
        </w:tc>
      </w:tr>
    </w:tbl>
    <w:p w:rsidR="00000000" w:rsidDel="00000000" w:rsidP="00000000" w:rsidRDefault="00000000" w:rsidRPr="00000000" w14:paraId="0000008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6"/>
        <w:bidiVisual w:val="1"/>
        <w:tblW w:w="15956.999999999998" w:type="dxa"/>
        <w:jc w:val="righ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6383"/>
        <w:gridCol w:w="6383"/>
        <w:gridCol w:w="3191"/>
        <w:tblGridChange w:id="0">
          <w:tblGrid>
            <w:gridCol w:w="6383"/>
            <w:gridCol w:w="6383"/>
            <w:gridCol w:w="3191"/>
          </w:tblGrid>
        </w:tblGridChange>
      </w:tblGrid>
      <w:tr>
        <w:trPr>
          <w:cantSplit w:val="0"/>
          <w:trHeight w:val="450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جاء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المشروع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التعليل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أجل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ممارسة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المنوطة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يتولى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القيام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مراعاة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اختصاصات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الهيئة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العليا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للاتصال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السمعي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البصري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التنظيم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الذاتي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لقطاع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وضع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نظامه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الداخلي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وضع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ميثاق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لأخلاقيات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..........</w:t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بالجريدة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الرسمية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الداخلي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وميثاق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أخلاقيات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والأنظمة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الضرورية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تضمن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ممارسة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مهنة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أجل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ممارسة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المنوطة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يتولى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القيام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مراعاة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اختصاصات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الهيئة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العليا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للاتصال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السمعي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البصري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التنظيم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الذاتي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لقطاع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وضع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نظامه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الداخلي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وضع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ميثاق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لأخلاقيات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 . . . . . . . . . . .....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تصادق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الجمعية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الداخلي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ميثاق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أخلاقيات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المهنة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بالجريدة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الرسمية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الداخلي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وميثاق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أخلاقيات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والأنظمة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الضرورية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تضمن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ممارسة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مهنة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وتنشر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بالجريدة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الرسمية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75" w:before="75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وضع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ميثاق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أخلاقيات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يعتبر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إحدى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الموكولة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لذلك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نقترح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تكون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المواضيع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يجب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عرضها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الجمعية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قصد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المصادقة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 </w:t>
            </w:r>
          </w:p>
        </w:tc>
      </w:tr>
    </w:tbl>
    <w:p w:rsidR="00000000" w:rsidDel="00000000" w:rsidP="00000000" w:rsidRDefault="00000000" w:rsidRPr="00000000" w14:paraId="00000098">
      <w:pPr>
        <w:bidi w:val="1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7"/>
        <w:bidiVisual w:val="1"/>
        <w:tblW w:w="15807.0" w:type="dxa"/>
        <w:jc w:val="right"/>
        <w:tblLayout w:type="fixed"/>
        <w:tblLook w:val="0400"/>
      </w:tblPr>
      <w:tblGrid>
        <w:gridCol w:w="4742"/>
        <w:gridCol w:w="6323"/>
        <w:gridCol w:w="4742"/>
        <w:tblGridChange w:id="0">
          <w:tblGrid>
            <w:gridCol w:w="4742"/>
            <w:gridCol w:w="6323"/>
            <w:gridCol w:w="4742"/>
          </w:tblGrid>
        </w:tblGridChange>
      </w:tblGrid>
      <w:tr>
        <w:trPr>
          <w:cantSplit w:val="0"/>
          <w:tblHeader w:val="0"/>
        </w:trPr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المجموعة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النيابية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للعدالة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9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13653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الثاني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مهام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3 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تتميم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عنوان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3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11</w:t>
            </w:r>
          </w:p>
        </w:tc>
      </w:tr>
    </w:tbl>
    <w:p w:rsidR="00000000" w:rsidDel="00000000" w:rsidP="00000000" w:rsidRDefault="00000000" w:rsidRPr="00000000" w14:paraId="0000009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8"/>
        <w:bidiVisual w:val="1"/>
        <w:tblW w:w="15956.999999999998" w:type="dxa"/>
        <w:jc w:val="righ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6383"/>
        <w:gridCol w:w="6383"/>
        <w:gridCol w:w="3191"/>
        <w:tblGridChange w:id="0">
          <w:tblGrid>
            <w:gridCol w:w="6383"/>
            <w:gridCol w:w="6383"/>
            <w:gridCol w:w="3191"/>
          </w:tblGrid>
        </w:tblGridChange>
      </w:tblGrid>
      <w:tr>
        <w:trPr>
          <w:cantSplit w:val="0"/>
          <w:trHeight w:val="450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جاء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المشروع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09E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التعليل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أجل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ممارسة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المنوطة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يتولى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القيام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مراعاة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اختصاصات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الهيئة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العليا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للاتصال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السمعي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البصري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-......</w:t>
            </w:r>
          </w:p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-.....</w:t>
            </w:r>
          </w:p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النظر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القضايا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التأديبية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.....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....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أجل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ممارسة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المنوطة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يتولى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القيام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مراعاة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اختصاصات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الهيئة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العليا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للاتصال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السمعي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البصري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-......</w:t>
            </w:r>
          </w:p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-.....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النظر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القضايا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التأديبية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أخلوا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بواجباتهم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وبميثاق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أخلاقيات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المهنة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وبالنظام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الداخلي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وكذا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مختلف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الأنظمة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الأخرى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الضرورية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لممارسة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المهنة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المنصوص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3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.....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....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75" w:before="75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يرمي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تعديلنا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ضرورة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تحديد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المرجعيات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تعتبر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مخالفتها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موجبة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لعرضها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أنظار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قصد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النظر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وذلك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حتى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تبقى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سلطة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مطلقة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تكييف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تصرف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صادر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صحافي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ناشر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أنه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يجب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عرضه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أنظار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قصر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ممارسة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اختصاصاته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التأديبية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بشأنها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 </w:t>
            </w:r>
          </w:p>
        </w:tc>
      </w:tr>
    </w:tbl>
    <w:p w:rsidR="00000000" w:rsidDel="00000000" w:rsidP="00000000" w:rsidRDefault="00000000" w:rsidRPr="00000000" w14:paraId="000000AB">
      <w:pPr>
        <w:bidi w:val="1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9"/>
        <w:bidiVisual w:val="1"/>
        <w:tblW w:w="15807.0" w:type="dxa"/>
        <w:jc w:val="right"/>
        <w:tblLayout w:type="fixed"/>
        <w:tblLook w:val="0400"/>
      </w:tblPr>
      <w:tblGrid>
        <w:gridCol w:w="4742"/>
        <w:gridCol w:w="6323"/>
        <w:gridCol w:w="4742"/>
        <w:tblGridChange w:id="0">
          <w:tblGrid>
            <w:gridCol w:w="4742"/>
            <w:gridCol w:w="6323"/>
            <w:gridCol w:w="4742"/>
          </w:tblGrid>
        </w:tblGridChange>
      </w:tblGrid>
      <w:tr>
        <w:trPr>
          <w:cantSplit w:val="0"/>
          <w:tblHeader w:val="0"/>
        </w:trPr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المجموعة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النيابية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للعدالة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10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13700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الثاني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مهام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3 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تتميم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عنوان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3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16</w:t>
            </w:r>
          </w:p>
        </w:tc>
      </w:tr>
    </w:tbl>
    <w:p w:rsidR="00000000" w:rsidDel="00000000" w:rsidP="00000000" w:rsidRDefault="00000000" w:rsidRPr="00000000" w14:paraId="000000A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0"/>
        <w:bidiVisual w:val="1"/>
        <w:tblW w:w="15956.999999999998" w:type="dxa"/>
        <w:jc w:val="righ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6383"/>
        <w:gridCol w:w="6383"/>
        <w:gridCol w:w="3191"/>
        <w:tblGridChange w:id="0">
          <w:tblGrid>
            <w:gridCol w:w="6383"/>
            <w:gridCol w:w="6383"/>
            <w:gridCol w:w="3191"/>
          </w:tblGrid>
        </w:tblGridChange>
      </w:tblGrid>
      <w:tr>
        <w:trPr>
          <w:cantSplit w:val="0"/>
          <w:trHeight w:val="450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جاء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المشروع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التعليل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أجل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ممارسة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المنوطة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يتولى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القيام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مراعاة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اختصاصات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الهيئة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العليا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للاتصال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السمعي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البصري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 . . . . . . . . . . 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..........</w:t>
            </w:r>
          </w:p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الإسهام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تنظيم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التكوين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المستمر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لفائدة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وغيرهم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المستخدمين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العاملين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قطاع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....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....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أجل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ممارسة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المنوطة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يتولى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القيام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مراعاة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اختصاصات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الهيئة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العليا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للاتصال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السمعي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البصري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 . . . . . . . . . . </w:t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..........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الإسهام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تنظيم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التكوين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المستمر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لفائدة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وغيرهم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المستخدمين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العاملين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قطاع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طبقا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للقانون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60.17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المتعلق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بتنظيم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التكوين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المستمر</w:t>
            </w:r>
            <w:r w:rsidDel="00000000" w:rsidR="00000000" w:rsidRPr="00000000">
              <w:rPr>
                <w:rtl w:val="1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....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....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75" w:before="75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ضرورة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الإحالة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17-60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المتعلق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بتنظيم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التكوين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المستمر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 </w:t>
            </w:r>
          </w:p>
        </w:tc>
      </w:tr>
    </w:tbl>
    <w:p w:rsidR="00000000" w:rsidDel="00000000" w:rsidP="00000000" w:rsidRDefault="00000000" w:rsidRPr="00000000" w14:paraId="000000BE">
      <w:pPr>
        <w:bidi w:val="1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1"/>
        <w:bidiVisual w:val="1"/>
        <w:tblW w:w="15807.0" w:type="dxa"/>
        <w:jc w:val="right"/>
        <w:tblLayout w:type="fixed"/>
        <w:tblLook w:val="0400"/>
      </w:tblPr>
      <w:tblGrid>
        <w:gridCol w:w="4742"/>
        <w:gridCol w:w="6323"/>
        <w:gridCol w:w="4742"/>
        <w:tblGridChange w:id="0">
          <w:tblGrid>
            <w:gridCol w:w="4742"/>
            <w:gridCol w:w="6323"/>
            <w:gridCol w:w="4742"/>
          </w:tblGrid>
        </w:tblGridChange>
      </w:tblGrid>
      <w:tr>
        <w:trPr>
          <w:cantSplit w:val="0"/>
          <w:tblHeader w:val="0"/>
        </w:trPr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المجموعة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النيابية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للعدالة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11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13819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الثاني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مهام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3 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تتميم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عنوان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3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19</w:t>
            </w:r>
          </w:p>
        </w:tc>
      </w:tr>
    </w:tbl>
    <w:p w:rsidR="00000000" w:rsidDel="00000000" w:rsidP="00000000" w:rsidRDefault="00000000" w:rsidRPr="00000000" w14:paraId="000000C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2"/>
        <w:bidiVisual w:val="1"/>
        <w:tblW w:w="15956.999999999998" w:type="dxa"/>
        <w:jc w:val="righ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6383"/>
        <w:gridCol w:w="6383"/>
        <w:gridCol w:w="3191"/>
        <w:tblGridChange w:id="0">
          <w:tblGrid>
            <w:gridCol w:w="6383"/>
            <w:gridCol w:w="6383"/>
            <w:gridCol w:w="3191"/>
          </w:tblGrid>
        </w:tblGridChange>
      </w:tblGrid>
      <w:tr>
        <w:trPr>
          <w:cantSplit w:val="0"/>
          <w:trHeight w:val="450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جاء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المشروع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التعليل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أجل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ممارسة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المنوطة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يتولى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القيام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مراعاة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اختصاصات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الهيئة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العليا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للاتصال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السمعي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البصري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التنظيم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الذاتي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لقطاع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وضع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نظامه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الداخلي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وضع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ميثاق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لأخلاقيات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وضع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الأنظمة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الضرورية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تضمن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ممارسة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مهنة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احترام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لقواعدها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وأخلاقياتها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والسهر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ضمان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احترام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منح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بطاقة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مسك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سجل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خاص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الحاصلين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بطاقة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وسجل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خاص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وفق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الكيفيات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المحددة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الداخلي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ممارسة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الوساطة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النزاعات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القائمة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هؤلاء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والأغيار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ممارسة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التحكيم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النزاعات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القائمة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تتبع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احترام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حرية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النظر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القضايا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التأديبية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إبداء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الرأي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شأن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مشاريع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القوانين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والمراسيم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بالمهنة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بممارستها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وكذا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جميع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القضايا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المعروضة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لدن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الإدارة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داخل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أجل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يتعدى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ثلاثين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(30)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يوما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تاريخ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توصله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حالة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الاستعجال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تحدد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الحكومة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الأجل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المذكور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اقتراح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التدابير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شأنها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تطوير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قطاع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وتأهيله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وتحديثه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تيسير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وتشجيع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التشاور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والتعاون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مكونات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قطاع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الدراسات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المرتبطة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بقطاع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الإسهام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تنظيم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التكوين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المستمر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لفائدة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وغيرهم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المستخدمين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العاملين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قطاع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إقامة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علاقات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تعاون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وشراكة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الهيئات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الوطنية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والأجنبية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والدولية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نفس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الأهداف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قصد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تبادل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الخبرات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والتجارب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ميدان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المصادقة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التقارير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المالية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والأدبية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التقارير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الواردة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4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بعده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بالجريدة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الرسمية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الداخلي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وميثاق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أخلاقيات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والأنظمة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الضرورية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تضمن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ممارسة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مهنة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أجل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ممارسة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المنوطة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يتولى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القيام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مراعاة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اختصاصات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الهيئة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العليا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للاتصال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السمعي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البصري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التنظيم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الذاتي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لقطاع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وضع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نظامه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الداخلي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وضع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ميثاق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لأخلاقيات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وضع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الأنظمة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الضرورية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تضمن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ممارسة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مهنة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احترام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لقواعدها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وأخلاقياتها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والسهر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ضمان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احترام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منح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بطاقة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مسك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سجل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خاص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الحاصلين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بطاقة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وسجل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خاص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وفق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الكيفيات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المحددة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الداخلي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ممارسة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الوساطة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النزاعات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القائمة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هؤلاء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والأغيار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ممارسة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التحكيم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النزاعات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القائمة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تتبع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احترام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حرية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النظر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القضايا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التأديبية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إبداء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الرأي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شأن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مشاريع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القوانين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والمراسيم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بالمهنة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بممارستها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وكذا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جميع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القضايا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المعروضة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لدن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الإدارة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داخل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أجل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يتعدى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ثلاثين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(30)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يوما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تاريخ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توصله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حالة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الاستعجال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تحدد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الحكومة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الأجل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المذكور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اقتراح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التدابير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شأنها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تطوير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قطاع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وتأهيله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وتحديثه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تيسير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وتشجيع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التشاور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والتعاون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مكونات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قطاع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الدراسات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المرتبطة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بقطاع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الإسهام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تنظيم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التكوين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المستمر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لفائدة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وغيرهم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المستخدمين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العاملين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قطاع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إقامة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علاقات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تعاون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وشراكة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الهيئات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الوطنية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والأجنبية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والدولية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نفس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الأهداف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قصد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تبادل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الخبرات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والتجارب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ميدان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المصادقة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التقارير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المالية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والأدبية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التقارير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الواردة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4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بعده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وتعتبر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قرارات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الصادرة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لجان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الوساطة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والتحكيم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ملزمة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بعد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المصادقة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الجمعية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ويتم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تنفيذها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تتم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مراجعتها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بحكم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قضائي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نهائي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مكتسب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قوة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الشيء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المقضي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بالجريدة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الرسمية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الداخلي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وميثاق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أخلاقيات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والأنظمة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الضرورية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تضمن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ممارسة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مهنة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75" w:before="75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ضرورة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منح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الجمعية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اختصاصا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بالمصادقة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قرارات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الصادرة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لجان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الوساطة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والتحكيم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وذلك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حتى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تكتب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حجية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أقوى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تصبح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ملزمة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للجميع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بعد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المصادقة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قبل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الجمعية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تتم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مراجعتها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بحكم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قضائي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نهائي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مكتسب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قوة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الشيء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المقضي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 </w:t>
            </w:r>
          </w:p>
        </w:tc>
      </w:tr>
    </w:tbl>
    <w:p w:rsidR="00000000" w:rsidDel="00000000" w:rsidP="00000000" w:rsidRDefault="00000000" w:rsidRPr="00000000" w14:paraId="000000EE">
      <w:pPr>
        <w:bidi w:val="1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3"/>
        <w:bidiVisual w:val="1"/>
        <w:tblW w:w="15807.0" w:type="dxa"/>
        <w:jc w:val="right"/>
        <w:tblLayout w:type="fixed"/>
        <w:tblLook w:val="0400"/>
      </w:tblPr>
      <w:tblGrid>
        <w:gridCol w:w="4742"/>
        <w:gridCol w:w="6323"/>
        <w:gridCol w:w="4742"/>
        <w:tblGridChange w:id="0">
          <w:tblGrid>
            <w:gridCol w:w="4742"/>
            <w:gridCol w:w="6323"/>
            <w:gridCol w:w="4742"/>
          </w:tblGrid>
        </w:tblGridChange>
      </w:tblGrid>
      <w:tr>
        <w:trPr>
          <w:cantSplit w:val="0"/>
          <w:tblHeader w:val="0"/>
        </w:trPr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المجموعة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النيابية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للعدالة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12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13654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الثاني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مهام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4 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تتميم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عنوان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4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1</w:t>
            </w:r>
          </w:p>
        </w:tc>
      </w:tr>
    </w:tbl>
    <w:p w:rsidR="00000000" w:rsidDel="00000000" w:rsidP="00000000" w:rsidRDefault="00000000" w:rsidRPr="00000000" w14:paraId="000000F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4"/>
        <w:bidiVisual w:val="1"/>
        <w:tblW w:w="15956.999999999998" w:type="dxa"/>
        <w:jc w:val="righ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6383"/>
        <w:gridCol w:w="6383"/>
        <w:gridCol w:w="3191"/>
        <w:tblGridChange w:id="0">
          <w:tblGrid>
            <w:gridCol w:w="6383"/>
            <w:gridCol w:w="6383"/>
            <w:gridCol w:w="3191"/>
          </w:tblGrid>
        </w:tblGridChange>
      </w:tblGrid>
      <w:tr>
        <w:trPr>
          <w:cantSplit w:val="0"/>
          <w:trHeight w:val="450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جاء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المشروع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التعليل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تقريرا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سنويا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وضعية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أخلاقيات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مؤشرات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احترام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حرية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الممارسة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أوضاع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بالمغرب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ويمكن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تقارير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موضوعاتية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قطاع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ويتولى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الحكماء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إليهما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البند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»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«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5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أدناه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التقرير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السنوي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المذكور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تقريرا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سنويا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وضعية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أخلاقيات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مؤشرات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احترام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حرية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الممارسة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وعن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انتهاكات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الحرية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وخروقاتها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أوضاع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بالمغرب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ويمكن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تقارير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موضوعاتية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قطاع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ويتولى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الحكماء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إليهما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البند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»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«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5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أدناه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التقرير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السنوي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المذكور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75" w:before="75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يرمي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تعديلنا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استعادة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العبارة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منصوصا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وذلك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حتى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يكون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الإلزام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يخصص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التقرير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المطلوب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إنجازه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محور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يتعلق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برصد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الانتهاكات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يمكن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تطال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حرية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الممارسة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جهة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أخرى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وفاء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بالالتزامات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الدولية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للمملكة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المغربية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مجال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حرية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التعبير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 </w:t>
            </w:r>
          </w:p>
        </w:tc>
      </w:tr>
    </w:tbl>
    <w:p w:rsidR="00000000" w:rsidDel="00000000" w:rsidP="00000000" w:rsidRDefault="00000000" w:rsidRPr="00000000" w14:paraId="000000FB">
      <w:pPr>
        <w:bidi w:val="1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5"/>
        <w:bidiVisual w:val="1"/>
        <w:tblW w:w="15807.0" w:type="dxa"/>
        <w:jc w:val="right"/>
        <w:tblLayout w:type="fixed"/>
        <w:tblLook w:val="0400"/>
      </w:tblPr>
      <w:tblGrid>
        <w:gridCol w:w="4742"/>
        <w:gridCol w:w="6323"/>
        <w:gridCol w:w="4742"/>
        <w:tblGridChange w:id="0">
          <w:tblGrid>
            <w:gridCol w:w="4742"/>
            <w:gridCol w:w="6323"/>
            <w:gridCol w:w="4742"/>
          </w:tblGrid>
        </w:tblGridChange>
      </w:tblGrid>
      <w:tr>
        <w:trPr>
          <w:cantSplit w:val="0"/>
          <w:tblHeader w:val="0"/>
        </w:trPr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المجموعة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النيابية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للعدالة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13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13655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الثاني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مهام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4 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تتميم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عنوان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4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1</w:t>
            </w:r>
          </w:p>
        </w:tc>
      </w:tr>
    </w:tbl>
    <w:p w:rsidR="00000000" w:rsidDel="00000000" w:rsidP="00000000" w:rsidRDefault="00000000" w:rsidRPr="00000000" w14:paraId="000000F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6"/>
        <w:bidiVisual w:val="1"/>
        <w:tblW w:w="15956.999999999998" w:type="dxa"/>
        <w:jc w:val="righ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6383"/>
        <w:gridCol w:w="6383"/>
        <w:gridCol w:w="3191"/>
        <w:tblGridChange w:id="0">
          <w:tblGrid>
            <w:gridCol w:w="6383"/>
            <w:gridCol w:w="6383"/>
            <w:gridCol w:w="3191"/>
          </w:tblGrid>
        </w:tblGridChange>
      </w:tblGrid>
      <w:tr>
        <w:trPr>
          <w:cantSplit w:val="0"/>
          <w:trHeight w:val="450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جاء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المشروع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التعليل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تقريرا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سنويا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وضعية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أخلاقيات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مؤشرات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احترام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حرية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الممارسة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أوضاع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بالمغرب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ويمكن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تقارير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موضوعاتية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قطاع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ويتولى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الحكماء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إليهما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البند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»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«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5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أدناه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التقرير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السنوي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المذكور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تقريرا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سنويا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وضعية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أخلاقيات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مؤشرات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احترام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حرية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الممارسة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أوضاع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بالمغرب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وينشر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التقرير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بالجريدة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الرسمية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،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ويمكن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تقارير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موضوعاتية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قطاع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ويتولى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الحكماء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إليهما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البند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»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«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5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أدناه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التقرير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السنوي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المذكور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75" w:before="75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وجوب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التقرير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السنوي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الجريدة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الرسمية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وذلك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غرار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تقارير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العديد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المؤسسات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والمجالس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وأيضا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أجل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تمكين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المواطنات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والمواطنين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الحصول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التقارير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بصفة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رسمية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 </w:t>
            </w:r>
          </w:p>
        </w:tc>
      </w:tr>
    </w:tbl>
    <w:p w:rsidR="00000000" w:rsidDel="00000000" w:rsidP="00000000" w:rsidRDefault="00000000" w:rsidRPr="00000000" w14:paraId="00000108">
      <w:pPr>
        <w:bidi w:val="1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7"/>
        <w:bidiVisual w:val="1"/>
        <w:tblW w:w="15807.0" w:type="dxa"/>
        <w:jc w:val="right"/>
        <w:tblLayout w:type="fixed"/>
        <w:tblLook w:val="0400"/>
      </w:tblPr>
      <w:tblGrid>
        <w:gridCol w:w="4742"/>
        <w:gridCol w:w="6323"/>
        <w:gridCol w:w="4742"/>
        <w:tblGridChange w:id="0">
          <w:tblGrid>
            <w:gridCol w:w="4742"/>
            <w:gridCol w:w="6323"/>
            <w:gridCol w:w="4742"/>
          </w:tblGrid>
        </w:tblGridChange>
      </w:tblGrid>
      <w:tr>
        <w:trPr>
          <w:cantSplit w:val="0"/>
          <w:tblHeader w:val="0"/>
        </w:trPr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المجموعة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النيابية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للعدالة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14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13672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الثاني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مهام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4 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تتميم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عنوان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4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2</w:t>
            </w:r>
          </w:p>
        </w:tc>
      </w:tr>
    </w:tbl>
    <w:p w:rsidR="00000000" w:rsidDel="00000000" w:rsidP="00000000" w:rsidRDefault="00000000" w:rsidRPr="00000000" w14:paraId="0000010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8"/>
        <w:bidiVisual w:val="1"/>
        <w:tblW w:w="15956.999999999998" w:type="dxa"/>
        <w:jc w:val="righ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6383"/>
        <w:gridCol w:w="6383"/>
        <w:gridCol w:w="3191"/>
        <w:tblGridChange w:id="0">
          <w:tblGrid>
            <w:gridCol w:w="6383"/>
            <w:gridCol w:w="6383"/>
            <w:gridCol w:w="3191"/>
          </w:tblGrid>
        </w:tblGridChange>
      </w:tblGrid>
      <w:tr>
        <w:trPr>
          <w:cantSplit w:val="0"/>
          <w:trHeight w:val="450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جاء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المشروع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التعليل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تقريرا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سنويا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وضعية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أخلاقيات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مؤشرات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احترام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حرية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الممارسة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أوضاع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بالمغرب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ويمكن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تقارير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موضوعاتية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قطاع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ويتولى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الحكماء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إليهما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البند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»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«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5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أدناه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التقرير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السنوي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المذكور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تقريرا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سنويا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وضعية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أخلاقيات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مؤشرات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احترام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حرية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الممارسة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أوضاع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بالمغرب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ويمكن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تقارير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موضوعاتية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قطاع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ويتولى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الصحفيين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الحكماء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إليهما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البند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»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«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5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أدناه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التقرير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السنوي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المذكور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75" w:before="75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يمكن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يعهد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بإعداد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التقرير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السنوي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الهام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لمكون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المكون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وذلك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حفاظا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مصداقية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التقرير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وتوازنه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وجودته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 </w:t>
            </w:r>
          </w:p>
        </w:tc>
      </w:tr>
    </w:tbl>
    <w:p w:rsidR="00000000" w:rsidDel="00000000" w:rsidP="00000000" w:rsidRDefault="00000000" w:rsidRPr="00000000" w14:paraId="00000115">
      <w:pPr>
        <w:bidi w:val="1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29"/>
        <w:bidiVisual w:val="1"/>
        <w:tblW w:w="15807.0" w:type="dxa"/>
        <w:jc w:val="right"/>
        <w:tblLayout w:type="fixed"/>
        <w:tblLook w:val="0400"/>
      </w:tblPr>
      <w:tblGrid>
        <w:gridCol w:w="4742"/>
        <w:gridCol w:w="6323"/>
        <w:gridCol w:w="4742"/>
        <w:tblGridChange w:id="0">
          <w:tblGrid>
            <w:gridCol w:w="4742"/>
            <w:gridCol w:w="6323"/>
            <w:gridCol w:w="4742"/>
          </w:tblGrid>
        </w:tblGridChange>
      </w:tblGrid>
      <w:tr>
        <w:trPr>
          <w:cantSplit w:val="0"/>
          <w:tblHeader w:val="0"/>
        </w:trPr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116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المجموعة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النيابية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للعدالة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15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13673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الثالث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تأليف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5 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تتميم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عنوان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5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3</w:t>
            </w:r>
          </w:p>
        </w:tc>
      </w:tr>
    </w:tbl>
    <w:p w:rsidR="00000000" w:rsidDel="00000000" w:rsidP="00000000" w:rsidRDefault="00000000" w:rsidRPr="00000000" w14:paraId="0000011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0"/>
        <w:bidiVisual w:val="1"/>
        <w:tblW w:w="15956.999999999998" w:type="dxa"/>
        <w:jc w:val="righ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6383"/>
        <w:gridCol w:w="6383"/>
        <w:gridCol w:w="3191"/>
        <w:tblGridChange w:id="0">
          <w:tblGrid>
            <w:gridCol w:w="6383"/>
            <w:gridCol w:w="6383"/>
            <w:gridCol w:w="3191"/>
          </w:tblGrid>
        </w:tblGridChange>
      </w:tblGrid>
      <w:tr>
        <w:trPr>
          <w:cantSplit w:val="0"/>
          <w:trHeight w:val="450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جاء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المشروع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التعليل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يتألف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الوطني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تسعة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(19)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موزعين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ثلاث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(3)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فئات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النحو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التالي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1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ممثلي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سبعة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(7)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بينهم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ثلاثة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(3)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صحافيات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مهنيات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الأقل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تنتخبهم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الهيئة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الناخبة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وفق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مبين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الفرع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الباب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الرابع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....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البتقي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....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يتألف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الوطني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تسعة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(19)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موزعين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ثلاث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(3)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فئات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النحو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التالي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ممثلي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سبعة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(7)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بينهم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ثلاثة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(3)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صحافيات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مهنيات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الأقل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تنتخبهم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الهيئة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الناخبة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وفق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مبين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الفرع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الباب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الرابع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ضمان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تمثيلية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مختلف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فئات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بممثل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واحد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....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البتقي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....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75" w:before="75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ينبغي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تكون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تركيبة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منسجمة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مبادئ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التعددية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والتي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تعتبر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تمثيلية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مختلف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أنواع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ورقية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/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إلكترونية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/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السمعي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البصري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/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الجهوية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/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الوكالة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أحد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أبرز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تجلياتها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وذلك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حتى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يأتي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انعكاسا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يعرفه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الجسم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تنوع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 </w:t>
            </w:r>
          </w:p>
        </w:tc>
      </w:tr>
    </w:tbl>
    <w:p w:rsidR="00000000" w:rsidDel="00000000" w:rsidP="00000000" w:rsidRDefault="00000000" w:rsidRPr="00000000" w14:paraId="00000126">
      <w:pPr>
        <w:bidi w:val="1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1"/>
        <w:bidiVisual w:val="1"/>
        <w:tblW w:w="15807.0" w:type="dxa"/>
        <w:jc w:val="right"/>
        <w:tblLayout w:type="fixed"/>
        <w:tblLook w:val="0400"/>
      </w:tblPr>
      <w:tblGrid>
        <w:gridCol w:w="4742"/>
        <w:gridCol w:w="6323"/>
        <w:gridCol w:w="4742"/>
        <w:tblGridChange w:id="0">
          <w:tblGrid>
            <w:gridCol w:w="4742"/>
            <w:gridCol w:w="6323"/>
            <w:gridCol w:w="4742"/>
          </w:tblGrid>
        </w:tblGridChange>
      </w:tblGrid>
      <w:tr>
        <w:trPr>
          <w:cantSplit w:val="0"/>
          <w:tblHeader w:val="0"/>
        </w:trPr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127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المجموعة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النيابية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للعدالة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16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13918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128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الثالث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تأليف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5 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129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تتميم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عنوان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5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3</w:t>
            </w:r>
          </w:p>
        </w:tc>
      </w:tr>
    </w:tbl>
    <w:p w:rsidR="00000000" w:rsidDel="00000000" w:rsidP="00000000" w:rsidRDefault="00000000" w:rsidRPr="00000000" w14:paraId="0000012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2"/>
        <w:bidiVisual w:val="1"/>
        <w:tblW w:w="15956.999999999998" w:type="dxa"/>
        <w:jc w:val="righ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6383"/>
        <w:gridCol w:w="6383"/>
        <w:gridCol w:w="3191"/>
        <w:tblGridChange w:id="0">
          <w:tblGrid>
            <w:gridCol w:w="6383"/>
            <w:gridCol w:w="6383"/>
            <w:gridCol w:w="3191"/>
          </w:tblGrid>
        </w:tblGridChange>
      </w:tblGrid>
      <w:tr>
        <w:trPr>
          <w:cantSplit w:val="0"/>
          <w:trHeight w:val="450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جاء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المشروع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التعليل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1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يتألف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الوطني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تسعة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(19)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موزعين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ثلاث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(3)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فئات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النحو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التالي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1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ممثلي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سبعة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(7)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بينهم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ثلاثة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(3)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صحافيات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مهنيات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الأقل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تنتخبهم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الهيئة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الناخبة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وفق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مبين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الفرع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الباب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الرابع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ممثلي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1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سبعة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(7)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تنتدبهم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المنظمة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وفق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مبين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الفرع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الثالث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الباب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الرابع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بالإضافة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(2)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الحكماء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ذوي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الخبرة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والكفاءة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والذين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قدموا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عطاء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متميزا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مجال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تنتدبهم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المنظمة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إليها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49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ج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المؤسسات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والهيئات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1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ثلاثة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(3)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تعيينهم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كالتالي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1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قاض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يعينه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للسلطة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القضائية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1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يعينه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الوطني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لحقوق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الإنسان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1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يعينه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الاقتصادي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والاجتماعي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والبيئي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1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يتألف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الوطني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تسعة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(19)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موزعين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ثلاث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(3)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فئات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النحو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التالي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1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ممثلي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سبعة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(7)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بينهم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ثلاثة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(3)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صحافيات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مهنيات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الأقل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تنتخبهم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الهيئة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الناخبة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ويتم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بالاقتراع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السري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المباشر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باللائحة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وبالتمثيل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النسبي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اساس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أكبر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بقية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وفق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مبين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الفرع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الباب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الرابع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أساس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تمثيلية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مختلف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فئات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اللوائح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المترشحة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ممثلي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 </w:t>
            </w:r>
          </w:p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سبعة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(7)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تنتدبهم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المنظمة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وفق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مبين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الفرع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الثالث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الباب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الرابع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بالإضافة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(2)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الحكماء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ذوي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الخبرة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والكفاءة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والذين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قدموا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عطاء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متميزا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مجال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تنتدبهم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المنظمة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إليها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49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ج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المؤسسات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والهيئات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1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ثلاثة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(3)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تعيينهم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كالتالي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1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قاض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يعينه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للسلطة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القضائية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1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يعينه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الوطني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لحقوق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الإنسان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1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يعينه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الاقتصادي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والاجتماعي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والبيئي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75" w:before="75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3">
      <w:pPr>
        <w:bidi w:val="1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3"/>
        <w:bidiVisual w:val="1"/>
        <w:tblW w:w="15807.0" w:type="dxa"/>
        <w:jc w:val="right"/>
        <w:tblLayout w:type="fixed"/>
        <w:tblLook w:val="0400"/>
      </w:tblPr>
      <w:tblGrid>
        <w:gridCol w:w="4742"/>
        <w:gridCol w:w="6323"/>
        <w:gridCol w:w="4742"/>
        <w:tblGridChange w:id="0">
          <w:tblGrid>
            <w:gridCol w:w="4742"/>
            <w:gridCol w:w="6323"/>
            <w:gridCol w:w="4742"/>
          </w:tblGrid>
        </w:tblGridChange>
      </w:tblGrid>
      <w:tr>
        <w:trPr>
          <w:cantSplit w:val="0"/>
          <w:tblHeader w:val="0"/>
        </w:trPr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144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المجموعة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النيابية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للعدالة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17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13663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145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الثالث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تأليف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5 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146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تتميم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عنوان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5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5</w:t>
            </w:r>
          </w:p>
        </w:tc>
      </w:tr>
    </w:tbl>
    <w:p w:rsidR="00000000" w:rsidDel="00000000" w:rsidP="00000000" w:rsidRDefault="00000000" w:rsidRPr="00000000" w14:paraId="0000014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4"/>
        <w:bidiVisual w:val="1"/>
        <w:tblW w:w="15956.999999999998" w:type="dxa"/>
        <w:jc w:val="righ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6383"/>
        <w:gridCol w:w="6383"/>
        <w:gridCol w:w="3191"/>
        <w:tblGridChange w:id="0">
          <w:tblGrid>
            <w:gridCol w:w="6383"/>
            <w:gridCol w:w="6383"/>
            <w:gridCol w:w="3191"/>
          </w:tblGrid>
        </w:tblGridChange>
      </w:tblGrid>
      <w:tr>
        <w:trPr>
          <w:cantSplit w:val="0"/>
          <w:trHeight w:val="450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148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جاء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المشروع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149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14A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التعليل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1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يتألف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الوطني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تسعة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(19)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موزعين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ثلاث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(3)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فئات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النحو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التالي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1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</w:t>
            </w:r>
          </w:p>
          <w:p w:rsidR="00000000" w:rsidDel="00000000" w:rsidP="00000000" w:rsidRDefault="00000000" w:rsidRPr="00000000" w14:paraId="000001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سبعة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(7)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تنتدبهم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المنظمة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وفق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مبين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الفرع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الثالث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الباب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الرابع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بالإضافة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(2)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الحكماء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ذوي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الخبرة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والكفاءة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والذين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قدموا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عطاء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متميزا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مجال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تنتدبهم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المنظمة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إليها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49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....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....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1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يتألف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الوطني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تسعة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(19)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موزعين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ثلاث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(3)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فئات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النحو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التالي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1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</w:t>
            </w:r>
          </w:p>
          <w:p w:rsidR="00000000" w:rsidDel="00000000" w:rsidP="00000000" w:rsidRDefault="00000000" w:rsidRPr="00000000" w14:paraId="000001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سبعة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(7)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ينتخبهم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ناشرو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الصحف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بينهم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تنتدبهم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المنظمة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وفق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مبين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الفرع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الثالث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الباب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الرابع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بالإضافة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(2)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الحكماء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ذوي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الخبرة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والكفاءة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والذين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قدموا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عطاء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متميزا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مجال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تنتدبهم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المنظمة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إليها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49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....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....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1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75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التنظيم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الذاتي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لمهنة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ينبغي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-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الناحية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الدستورية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أسس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مستقلة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وديموقراطية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28)؛ </w:t>
            </w:r>
          </w:p>
          <w:p w:rsidR="00000000" w:rsidDel="00000000" w:rsidP="00000000" w:rsidRDefault="00000000" w:rsidRPr="00000000" w14:paraId="000001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وحيث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المملكة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المغربية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ملتزمة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دوليا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يحافظ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لقطاع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استقلاليته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وتنظيم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ذاته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أسس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ديموقراطية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ومادامت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المنظمات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اعتمدت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الانتخاب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اختيار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ممثليها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-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إحداث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وليس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الانتداب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1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فإنه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العدول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الانتخاب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عملية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تحديد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ممثلي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المنظمات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واعتماد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الانتداب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بدلا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يعتبر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تراجعا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الناحية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الديموقراطية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وحيث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الانتداب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يتحول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الغالب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الأعم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عملية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تعيين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مباشرة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خاصة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بالنظر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المعايير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التمييزية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جاء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المشروع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1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وحيث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الدستور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أقر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قاعدة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دستورية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عامة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تتمثل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"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الانتخابات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والنزيهة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والشفافة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أساس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مشروعية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التمثيل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الديمقراطي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" 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11)؛ </w:t>
            </w:r>
          </w:p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وحيث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الدستور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ينص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مساواة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الجميع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أمام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6)؛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يتعارض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تمييز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وإخضاعهم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للانتخاب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تمتيع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بحق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الانتداب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يفضي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تباين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مستوى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المشروعية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التمثيلية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لهاتين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الفئتين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داخل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نفس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1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75" w:before="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فإننا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نقترح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تعيلا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يرمي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تعميم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قاعدة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الانتخاب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فئتي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بشكل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15A">
      <w:pPr>
        <w:bidi w:val="1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5"/>
        <w:bidiVisual w:val="1"/>
        <w:tblW w:w="15807.0" w:type="dxa"/>
        <w:jc w:val="right"/>
        <w:tblLayout w:type="fixed"/>
        <w:tblLook w:val="0400"/>
      </w:tblPr>
      <w:tblGrid>
        <w:gridCol w:w="4742"/>
        <w:gridCol w:w="6323"/>
        <w:gridCol w:w="4742"/>
        <w:tblGridChange w:id="0">
          <w:tblGrid>
            <w:gridCol w:w="4742"/>
            <w:gridCol w:w="6323"/>
            <w:gridCol w:w="4742"/>
          </w:tblGrid>
        </w:tblGridChange>
      </w:tblGrid>
      <w:tr>
        <w:trPr>
          <w:cantSplit w:val="0"/>
          <w:tblHeader w:val="0"/>
        </w:trPr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15B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المجموعة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النيابية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للعدالة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18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13674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15C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الثالث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تأليف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5 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15D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تتميم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عنوان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5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5</w:t>
            </w:r>
          </w:p>
        </w:tc>
      </w:tr>
    </w:tbl>
    <w:p w:rsidR="00000000" w:rsidDel="00000000" w:rsidP="00000000" w:rsidRDefault="00000000" w:rsidRPr="00000000" w14:paraId="0000015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6"/>
        <w:bidiVisual w:val="1"/>
        <w:tblW w:w="15956.999999999998" w:type="dxa"/>
        <w:jc w:val="righ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6383"/>
        <w:gridCol w:w="6383"/>
        <w:gridCol w:w="3191"/>
        <w:tblGridChange w:id="0">
          <w:tblGrid>
            <w:gridCol w:w="6383"/>
            <w:gridCol w:w="6383"/>
            <w:gridCol w:w="3191"/>
          </w:tblGrid>
        </w:tblGridChange>
      </w:tblGrid>
      <w:tr>
        <w:trPr>
          <w:cantSplit w:val="0"/>
          <w:trHeight w:val="450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15F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جاء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المشروع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160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161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التعليل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1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يتألف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الوطني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تسعة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(19)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موزعين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ثلاث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(3)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فئات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النحو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التالي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ممثلي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سبعة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(7)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بينهم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ثلاثة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(3)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صحافيات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مهنيات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الأقل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تنتخبهم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الهيئة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الناخبة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وفق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مبين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الفرع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الباب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الرابع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ممثلي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1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سبعة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(7)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تنتدبهم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المنظمة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وفق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مبين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الفرع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الثالث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الباب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الرابع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بالإضافة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(2)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الحكماء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ذوي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الخبرة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والكفاءة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والذين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قدموا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عطاء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متميزا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مجال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تنتدبهم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المنظمة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إليها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49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.....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....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يتألف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الوطني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تسعة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(19)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موزعين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ثلاث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(3)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فئات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النحو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التالي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1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ممثلي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:</w:t>
            </w:r>
          </w:p>
          <w:p w:rsidR="00000000" w:rsidDel="00000000" w:rsidP="00000000" w:rsidRDefault="00000000" w:rsidRPr="00000000" w14:paraId="000001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سبعة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(7)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بينهم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ثلاثة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(3)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صحافيات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مهنيات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الأقل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تنتخبهم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الهيئة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الناخبة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وفق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مبين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الفرع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الثاني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الباب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الرابع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ممثلي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1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سبعة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(7)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تنتدبهم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ينتخبهم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ناشرو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الصحف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بينهم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المنظمة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وفق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مبين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الفرع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الثالث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الباب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الرابع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بالإضافة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(2)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الحكماء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ذوي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الخبرة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والكفاءة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والذين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قدموا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عطاء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متميزا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مجال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تنتدبهم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المنظمة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إليها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49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ناشر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سابق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تعينه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هيأة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الأكثر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تمثيلية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وصحافي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شرفي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تعينه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نقابة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الأكثر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تمثيلية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.....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....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1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75" w:before="75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حرصا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ضمان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تمثيلية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متكافئة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وحتى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يتحول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الوطني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هيئة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جديدة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للباطرونا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حقل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فإننا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نقترح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يمثل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بشكل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متساوي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سبعة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-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يكتسبون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العضوية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طريق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التنافس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الانتخابي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إضافة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شخص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ينبغي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يتصف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بالحكمة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ويكون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-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حسب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الفئة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المعنية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صحافيا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شرفيا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تعينه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نقابة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الأكثر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تمثيلية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ناشرا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سابقا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تعينه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المنظمة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الأكثر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تمثيلية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 </w:t>
            </w:r>
          </w:p>
        </w:tc>
      </w:tr>
    </w:tbl>
    <w:p w:rsidR="00000000" w:rsidDel="00000000" w:rsidP="00000000" w:rsidRDefault="00000000" w:rsidRPr="00000000" w14:paraId="0000016F">
      <w:pPr>
        <w:bidi w:val="1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7"/>
        <w:bidiVisual w:val="1"/>
        <w:tblW w:w="15807.0" w:type="dxa"/>
        <w:jc w:val="right"/>
        <w:tblLayout w:type="fixed"/>
        <w:tblLook w:val="0400"/>
      </w:tblPr>
      <w:tblGrid>
        <w:gridCol w:w="4742"/>
        <w:gridCol w:w="6323"/>
        <w:gridCol w:w="4742"/>
        <w:tblGridChange w:id="0">
          <w:tblGrid>
            <w:gridCol w:w="4742"/>
            <w:gridCol w:w="6323"/>
            <w:gridCol w:w="4742"/>
          </w:tblGrid>
        </w:tblGridChange>
      </w:tblGrid>
      <w:tr>
        <w:trPr>
          <w:cantSplit w:val="0"/>
          <w:tblHeader w:val="0"/>
        </w:trPr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170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المجموعة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النيابية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للعدالة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19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13821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171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الثالث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تأليف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5 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172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تتميم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عنوان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5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11</w:t>
            </w:r>
          </w:p>
        </w:tc>
      </w:tr>
    </w:tbl>
    <w:p w:rsidR="00000000" w:rsidDel="00000000" w:rsidP="00000000" w:rsidRDefault="00000000" w:rsidRPr="00000000" w14:paraId="00000173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8"/>
        <w:bidiVisual w:val="1"/>
        <w:tblW w:w="15956.999999999998" w:type="dxa"/>
        <w:jc w:val="righ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6383"/>
        <w:gridCol w:w="6383"/>
        <w:gridCol w:w="3191"/>
        <w:tblGridChange w:id="0">
          <w:tblGrid>
            <w:gridCol w:w="6383"/>
            <w:gridCol w:w="6383"/>
            <w:gridCol w:w="3191"/>
          </w:tblGrid>
        </w:tblGridChange>
      </w:tblGrid>
      <w:tr>
        <w:trPr>
          <w:cantSplit w:val="0"/>
          <w:trHeight w:val="450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174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جاء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المشروع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175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176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التعليل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1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يتألف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الوطني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تسعة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(19)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موزعين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ثلاث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(3)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فئات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النحو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التالي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1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ممثلي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: ....</w:t>
            </w:r>
          </w:p>
          <w:p w:rsidR="00000000" w:rsidDel="00000000" w:rsidP="00000000" w:rsidRDefault="00000000" w:rsidRPr="00000000" w14:paraId="000001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ممثلي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:.....</w:t>
            </w:r>
          </w:p>
          <w:p w:rsidR="00000000" w:rsidDel="00000000" w:rsidP="00000000" w:rsidRDefault="00000000" w:rsidRPr="00000000" w14:paraId="000001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ج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المؤسسات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والهيئات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 .....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يتألف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الوطني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تسعة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(19)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موزعين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ثلاث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(3)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فئات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النحو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التالي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1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ممثلي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: ....</w:t>
            </w:r>
          </w:p>
          <w:p w:rsidR="00000000" w:rsidDel="00000000" w:rsidP="00000000" w:rsidRDefault="00000000" w:rsidRPr="00000000" w14:paraId="000001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ممثلي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:.....</w:t>
            </w:r>
          </w:p>
          <w:p w:rsidR="00000000" w:rsidDel="00000000" w:rsidP="00000000" w:rsidRDefault="00000000" w:rsidRPr="00000000" w14:paraId="000001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ج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المؤسسات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والهيئات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 .....</w:t>
            </w:r>
          </w:p>
          <w:p w:rsidR="00000000" w:rsidDel="00000000" w:rsidP="00000000" w:rsidRDefault="00000000" w:rsidRPr="00000000" w14:paraId="000001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ولا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يجوز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عزل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أي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عضو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بسبب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آرائه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مواقفه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المعلنة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تشكل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خرقا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صريحا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لميثاق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أخلاقيات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المهنة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1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75" w:before="75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يرمي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تعديلنا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صراحة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ألا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يتحول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أداة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لتكميم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الأفواه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وذلك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بالنص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صراحة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عزل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بسبب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يعبر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آراء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ومواقف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عدا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الحالة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مخالفة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ميثاق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أخلاقيات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مخالفة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صريحة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 </w:t>
            </w:r>
          </w:p>
        </w:tc>
      </w:tr>
    </w:tbl>
    <w:p w:rsidR="00000000" w:rsidDel="00000000" w:rsidP="00000000" w:rsidRDefault="00000000" w:rsidRPr="00000000" w14:paraId="00000181">
      <w:pPr>
        <w:bidi w:val="1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9"/>
        <w:bidiVisual w:val="1"/>
        <w:tblW w:w="15807.0" w:type="dxa"/>
        <w:jc w:val="right"/>
        <w:tblLayout w:type="fixed"/>
        <w:tblLook w:val="0400"/>
      </w:tblPr>
      <w:tblGrid>
        <w:gridCol w:w="4742"/>
        <w:gridCol w:w="6323"/>
        <w:gridCol w:w="4742"/>
        <w:tblGridChange w:id="0">
          <w:tblGrid>
            <w:gridCol w:w="4742"/>
            <w:gridCol w:w="6323"/>
            <w:gridCol w:w="4742"/>
          </w:tblGrid>
        </w:tblGridChange>
      </w:tblGrid>
      <w:tr>
        <w:trPr>
          <w:cantSplit w:val="0"/>
          <w:tblHeader w:val="0"/>
        </w:trPr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182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المجموعة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النيابية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للعدالة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20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13897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183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الثالث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تأليف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5 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184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تتميم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عنوان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5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11</w:t>
            </w:r>
          </w:p>
        </w:tc>
      </w:tr>
    </w:tbl>
    <w:p w:rsidR="00000000" w:rsidDel="00000000" w:rsidP="00000000" w:rsidRDefault="00000000" w:rsidRPr="00000000" w14:paraId="0000018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0"/>
        <w:bidiVisual w:val="1"/>
        <w:tblW w:w="15956.999999999998" w:type="dxa"/>
        <w:jc w:val="righ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6383"/>
        <w:gridCol w:w="6383"/>
        <w:gridCol w:w="3191"/>
        <w:tblGridChange w:id="0">
          <w:tblGrid>
            <w:gridCol w:w="6383"/>
            <w:gridCol w:w="6383"/>
            <w:gridCol w:w="3191"/>
          </w:tblGrid>
        </w:tblGridChange>
      </w:tblGrid>
      <w:tr>
        <w:trPr>
          <w:cantSplit w:val="0"/>
          <w:trHeight w:val="450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186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جاء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المشروع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187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188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التعليل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يتألف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الوطني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تسعة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(19)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موزعين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ثلاث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(3)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فئات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النحو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التالي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1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</w:t>
            </w:r>
          </w:p>
          <w:p w:rsidR="00000000" w:rsidDel="00000000" w:rsidP="00000000" w:rsidRDefault="00000000" w:rsidRPr="00000000" w14:paraId="000001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يعينه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الاقتصادي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والاجتماعي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والبيئي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1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يتألف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الوطني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تسعة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(19)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موزعين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ثلاث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(3)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فئات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النحو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التالي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1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</w:t>
            </w:r>
          </w:p>
          <w:p w:rsidR="00000000" w:rsidDel="00000000" w:rsidP="00000000" w:rsidRDefault="00000000" w:rsidRPr="00000000" w14:paraId="000001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يعينه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الاقتصادي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والاجتماعي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والبيئي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ويشترط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ممثلي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الهيئات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والمؤسسات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المذكورة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يكونوا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خبرة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ميدان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والإعلام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1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75" w:before="75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"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الحكماء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"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يضمنون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تمثيلية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المجتمع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داخل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الوطني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ينبغي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يكونوا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إلمام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واهتمام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بقضايا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والإعلام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وذلك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حتى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يكون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حضورهم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مجرد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تأثيث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وقبل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ذلك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حتى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يكون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تعيينهم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قبل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هيئاتهم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منضبطا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المعيار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 </w:t>
            </w:r>
          </w:p>
        </w:tc>
      </w:tr>
    </w:tbl>
    <w:p w:rsidR="00000000" w:rsidDel="00000000" w:rsidP="00000000" w:rsidRDefault="00000000" w:rsidRPr="00000000" w14:paraId="00000191">
      <w:pPr>
        <w:bidi w:val="1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41"/>
        <w:bidiVisual w:val="1"/>
        <w:tblW w:w="15807.0" w:type="dxa"/>
        <w:jc w:val="right"/>
        <w:tblLayout w:type="fixed"/>
        <w:tblLook w:val="0400"/>
      </w:tblPr>
      <w:tblGrid>
        <w:gridCol w:w="4742"/>
        <w:gridCol w:w="6323"/>
        <w:gridCol w:w="4742"/>
        <w:tblGridChange w:id="0">
          <w:tblGrid>
            <w:gridCol w:w="4742"/>
            <w:gridCol w:w="6323"/>
            <w:gridCol w:w="4742"/>
          </w:tblGrid>
        </w:tblGridChange>
      </w:tblGrid>
      <w:tr>
        <w:trPr>
          <w:cantSplit w:val="0"/>
          <w:tblHeader w:val="0"/>
        </w:trPr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192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المجموعة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النيابية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للعدالة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21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13902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193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الثالث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تأليف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5 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194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تتميم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عنوان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5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11</w:t>
            </w:r>
          </w:p>
        </w:tc>
      </w:tr>
    </w:tbl>
    <w:p w:rsidR="00000000" w:rsidDel="00000000" w:rsidP="00000000" w:rsidRDefault="00000000" w:rsidRPr="00000000" w14:paraId="0000019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2"/>
        <w:bidiVisual w:val="1"/>
        <w:tblW w:w="15956.999999999998" w:type="dxa"/>
        <w:jc w:val="righ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6383"/>
        <w:gridCol w:w="6383"/>
        <w:gridCol w:w="3191"/>
        <w:tblGridChange w:id="0">
          <w:tblGrid>
            <w:gridCol w:w="6383"/>
            <w:gridCol w:w="6383"/>
            <w:gridCol w:w="3191"/>
          </w:tblGrid>
        </w:tblGridChange>
      </w:tblGrid>
      <w:tr>
        <w:trPr>
          <w:cantSplit w:val="0"/>
          <w:trHeight w:val="450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196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جاء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المشروع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197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198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التعليل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1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يتألف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الوطني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تسعة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(19)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موزعين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ثلاث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(3)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فئات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النحو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التالي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</w:t>
            </w:r>
          </w:p>
          <w:p w:rsidR="00000000" w:rsidDel="00000000" w:rsidP="00000000" w:rsidRDefault="00000000" w:rsidRPr="00000000" w14:paraId="000001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ثلاثة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(3)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تعيينهم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كالتالي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قاض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يعينه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للسلطة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القضائية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1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يعينه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الوطني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لحقوق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الإنسان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1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يعينه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الاقتصادي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والاجتماعي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والبيئي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1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يتألف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الوطني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تسعة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(19)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واحد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وعشرين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(21)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موزعين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ثلاث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(3)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فئات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النحو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التالي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</w:t>
            </w:r>
          </w:p>
          <w:p w:rsidR="00000000" w:rsidDel="00000000" w:rsidP="00000000" w:rsidRDefault="00000000" w:rsidRPr="00000000" w14:paraId="000001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ج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المؤسسات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والهيئات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ثلاثة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(3)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خمسة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(5)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تعيينهم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كالتالي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قاض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يعينه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للسلطة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القضائية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1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يعينه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الوطني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لحقوق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الإنسان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1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يعينه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الاقتصادي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والاجتماعي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والبيئي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•</w:t>
              <w:tab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عضو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يعينه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الأعلى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للتربية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والتكوين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•</w:t>
              <w:tab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عضو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يعينه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الوطني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للثقافة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واللغات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بعد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تنصيبه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1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75" w:before="75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يرمي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تعديلنا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ضمان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تمثيلية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ثلاثية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متوازنة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تمثيلية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متساوية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للمزاولين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ثم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تمثيلية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مكافئة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لفئة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الحكماء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يمثلون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صحافيا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شرفيا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وناشرا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سابقا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إضافة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خمسة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يمثلون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عددا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المجالس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الدستورية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الوطنية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المستقلة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</w:p>
        </w:tc>
      </w:tr>
    </w:tbl>
    <w:p w:rsidR="00000000" w:rsidDel="00000000" w:rsidP="00000000" w:rsidRDefault="00000000" w:rsidRPr="00000000" w14:paraId="000001A9">
      <w:pPr>
        <w:bidi w:val="1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43"/>
        <w:bidiVisual w:val="1"/>
        <w:tblW w:w="15807.0" w:type="dxa"/>
        <w:jc w:val="right"/>
        <w:tblLayout w:type="fixed"/>
        <w:tblLook w:val="0400"/>
      </w:tblPr>
      <w:tblGrid>
        <w:gridCol w:w="4742"/>
        <w:gridCol w:w="6323"/>
        <w:gridCol w:w="4742"/>
        <w:tblGridChange w:id="0">
          <w:tblGrid>
            <w:gridCol w:w="4742"/>
            <w:gridCol w:w="6323"/>
            <w:gridCol w:w="4742"/>
          </w:tblGrid>
        </w:tblGridChange>
      </w:tblGrid>
      <w:tr>
        <w:trPr>
          <w:cantSplit w:val="0"/>
          <w:tblHeader w:val="0"/>
        </w:trPr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1AA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المجموعة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النيابية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للعدالة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22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13675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1AB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الثالث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تأليف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6 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1AC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تتميم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عنوان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6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1</w:t>
            </w:r>
          </w:p>
        </w:tc>
      </w:tr>
    </w:tbl>
    <w:p w:rsidR="00000000" w:rsidDel="00000000" w:rsidP="00000000" w:rsidRDefault="00000000" w:rsidRPr="00000000" w14:paraId="000001A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4"/>
        <w:bidiVisual w:val="1"/>
        <w:tblW w:w="15956.999999999998" w:type="dxa"/>
        <w:jc w:val="righ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6383"/>
        <w:gridCol w:w="6383"/>
        <w:gridCol w:w="3191"/>
        <w:tblGridChange w:id="0">
          <w:tblGrid>
            <w:gridCol w:w="6383"/>
            <w:gridCol w:w="6383"/>
            <w:gridCol w:w="3191"/>
          </w:tblGrid>
        </w:tblGridChange>
      </w:tblGrid>
      <w:tr>
        <w:trPr>
          <w:cantSplit w:val="0"/>
          <w:trHeight w:val="450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1AE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جاء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المشروع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1AF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1B0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التعليل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1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تحدد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خمس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(5)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سنوات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قابلة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للتجديد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واحدة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وفق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الكيفيات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المنصوص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أحكام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5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ويشترط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يكون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متمتعا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بالحقوق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المدنية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والسياسية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المؤسسات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والهيئات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المذكورة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إليهم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البند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ج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»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5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قبل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اليوم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الثالث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السابق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لتاريخ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الاقتراع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الخاص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بانتخاب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ممثلي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تعين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الحكومة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مندوبا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لدى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يعهد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إليه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بمهمة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التنسيق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والإدارة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ويحضر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اجتماعات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بصفة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استشارية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1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تحدد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أربع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(4)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خمس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(5)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سنوات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قابلة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للتجديد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واحدة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وفق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الكيفيات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المنصوص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أحكام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5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ويشترط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يكون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متمتعا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بالحقوق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المدنية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والسياسية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المؤسسات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والهيئات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المذكورة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إليهم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البند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ج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»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5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قبل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اليوم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الثالث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السابق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لتاريخ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الاقتراع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الخاص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بانتخاب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ممثلي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تعين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الحكومة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مندوبا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لدى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يعهد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إليه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بمهمة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التنسيق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والإدارة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ويحضر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اجتماعات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بصفة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استشارية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1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75" w:before="75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A">
      <w:pPr>
        <w:bidi w:val="1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45"/>
        <w:bidiVisual w:val="1"/>
        <w:tblW w:w="15807.0" w:type="dxa"/>
        <w:jc w:val="right"/>
        <w:tblLayout w:type="fixed"/>
        <w:tblLook w:val="0400"/>
      </w:tblPr>
      <w:tblGrid>
        <w:gridCol w:w="4742"/>
        <w:gridCol w:w="6323"/>
        <w:gridCol w:w="4742"/>
        <w:tblGridChange w:id="0">
          <w:tblGrid>
            <w:gridCol w:w="4742"/>
            <w:gridCol w:w="6323"/>
            <w:gridCol w:w="4742"/>
          </w:tblGrid>
        </w:tblGridChange>
      </w:tblGrid>
      <w:tr>
        <w:trPr>
          <w:cantSplit w:val="0"/>
          <w:tblHeader w:val="0"/>
        </w:trPr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1BB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المجموعة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النيابية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للعدالة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23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13822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1BC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الثالث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تأليف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10 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1BD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تتميم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عنوان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10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1</w:t>
            </w:r>
          </w:p>
        </w:tc>
      </w:tr>
    </w:tbl>
    <w:p w:rsidR="00000000" w:rsidDel="00000000" w:rsidP="00000000" w:rsidRDefault="00000000" w:rsidRPr="00000000" w14:paraId="000001B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6"/>
        <w:bidiVisual w:val="1"/>
        <w:tblW w:w="15956.999999999998" w:type="dxa"/>
        <w:jc w:val="righ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6383"/>
        <w:gridCol w:w="6383"/>
        <w:gridCol w:w="3191"/>
        <w:tblGridChange w:id="0">
          <w:tblGrid>
            <w:gridCol w:w="6383"/>
            <w:gridCol w:w="6383"/>
            <w:gridCol w:w="3191"/>
          </w:tblGrid>
        </w:tblGridChange>
      </w:tblGrid>
      <w:tr>
        <w:trPr>
          <w:cantSplit w:val="0"/>
          <w:trHeight w:val="450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1BF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جاء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المشروع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1C0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1C1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التعليل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قبل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النظر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العزل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تقرير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شأن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السبب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الأسباب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المبررة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لدن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الجمعية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تعينهما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الأخيرة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يرأس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الاجتماع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المتعلق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بمناقشة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عزل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نائب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وفق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الكيفيات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المحددة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الداخلي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يحق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ولا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للعضو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المعني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بالعزل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الاجتماعات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بمناقشة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قضية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تعنيه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ولا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يحضرها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الاستماع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إليه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بطلب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بطلب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الجمعية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وإذا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أمر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العزل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يعني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ونائبه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يرأس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الاجتماع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القاضي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وفق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كيفيات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وشروط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يحددها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الداخلي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1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قبل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النظر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العزل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تقرير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معلل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شأن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السبب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الأسباب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المبررة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لدن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الجمعية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تعينهما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الأخيرة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يرأس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الاجتماع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المتعلق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بمناقشة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عزل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نائب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وفق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الكيفيات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المحددة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الداخلي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يحق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ولا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للعضو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المعني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بالعزل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الاجتماعات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بمناقشة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قضية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تعنيه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ولا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يحضرها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الاستماع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إليه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بطلب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بطلب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الجمعية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وإذا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أمر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العزل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يعني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ونائبه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يرأس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الاجتماع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القاضي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وفق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كيفيات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وشروط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يحددها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الداخلي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1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75" w:before="75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CB">
      <w:pPr>
        <w:bidi w:val="1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47"/>
        <w:bidiVisual w:val="1"/>
        <w:tblW w:w="15807.0" w:type="dxa"/>
        <w:jc w:val="right"/>
        <w:tblLayout w:type="fixed"/>
        <w:tblLook w:val="0400"/>
      </w:tblPr>
      <w:tblGrid>
        <w:gridCol w:w="4742"/>
        <w:gridCol w:w="6323"/>
        <w:gridCol w:w="4742"/>
        <w:tblGridChange w:id="0">
          <w:tblGrid>
            <w:gridCol w:w="4742"/>
            <w:gridCol w:w="6323"/>
            <w:gridCol w:w="4742"/>
          </w:tblGrid>
        </w:tblGridChange>
      </w:tblGrid>
      <w:tr>
        <w:trPr>
          <w:cantSplit w:val="0"/>
          <w:tblHeader w:val="0"/>
        </w:trPr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1CC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المجموعة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النيابية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للعدالة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24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13906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1CD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الثالث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تأليف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12 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1CE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تتميم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عنوان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12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2</w:t>
            </w:r>
          </w:p>
        </w:tc>
      </w:tr>
    </w:tbl>
    <w:p w:rsidR="00000000" w:rsidDel="00000000" w:rsidP="00000000" w:rsidRDefault="00000000" w:rsidRPr="00000000" w14:paraId="000001C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8"/>
        <w:bidiVisual w:val="1"/>
        <w:tblW w:w="15956.999999999998" w:type="dxa"/>
        <w:jc w:val="righ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6383"/>
        <w:gridCol w:w="6383"/>
        <w:gridCol w:w="3191"/>
        <w:tblGridChange w:id="0">
          <w:tblGrid>
            <w:gridCol w:w="6383"/>
            <w:gridCol w:w="6383"/>
            <w:gridCol w:w="3191"/>
          </w:tblGrid>
        </w:tblGridChange>
      </w:tblGrid>
      <w:tr>
        <w:trPr>
          <w:cantSplit w:val="0"/>
          <w:trHeight w:val="450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1D0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جاء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المشروع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1D1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1D2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التعليل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1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تخذ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قرار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عزل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طرف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ثلثي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(3/2)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الجمعية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الأقل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المزاولين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مهامهم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احتساب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العضو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المعني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بالعزل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تعويض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طبقا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لأحكام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14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أدناه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استكمال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الفترة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المتبقية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ولاية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تعويض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العضو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المعني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طبقا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للإجراءات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إليها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المادتين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42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53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حسب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الحالة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استكمال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الفترة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المتبقية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ولاية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يمكن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تقديم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الطعون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ضد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قرارات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العزل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أمام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المحكمة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الابتدائية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الإدارية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بالرباط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1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تخذ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قرار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عزل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طرف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ثلثي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(3/2)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الجمعية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الأقل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المزاولين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مهامهم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احتساب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العضو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المعني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بالعزل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يكون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قرار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العزل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معللا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تحت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طائلة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البطلان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تعويض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طبقا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لأحكام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14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أدناه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استكمال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الفترة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المتبقية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ولاية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تعويض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العضو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المعني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طبقا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للإجراءات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إليها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المادتين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42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53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حسب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الحالة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استكمال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الفترة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المتبقية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ولاية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يمكن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تقديم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الطعون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ضد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قرارات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العزل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أمام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المحكمة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الابتدائية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الإدارية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بالرباط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1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75" w:before="75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يعين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يكون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القرار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بالعزل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معللا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صيانة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الشطط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والمزاجيات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وصونا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لحق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المتضررين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الطعن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لدى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الجهات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القضائية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المختصة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 </w:t>
            </w:r>
          </w:p>
        </w:tc>
      </w:tr>
    </w:tbl>
    <w:p w:rsidR="00000000" w:rsidDel="00000000" w:rsidP="00000000" w:rsidRDefault="00000000" w:rsidRPr="00000000" w14:paraId="000001DD">
      <w:pPr>
        <w:bidi w:val="1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49"/>
        <w:bidiVisual w:val="1"/>
        <w:tblW w:w="15807.0" w:type="dxa"/>
        <w:jc w:val="right"/>
        <w:tblLayout w:type="fixed"/>
        <w:tblLook w:val="0400"/>
      </w:tblPr>
      <w:tblGrid>
        <w:gridCol w:w="4742"/>
        <w:gridCol w:w="6323"/>
        <w:gridCol w:w="4742"/>
        <w:tblGridChange w:id="0">
          <w:tblGrid>
            <w:gridCol w:w="4742"/>
            <w:gridCol w:w="6323"/>
            <w:gridCol w:w="4742"/>
          </w:tblGrid>
        </w:tblGridChange>
      </w:tblGrid>
      <w:tr>
        <w:trPr>
          <w:cantSplit w:val="0"/>
          <w:tblHeader w:val="0"/>
        </w:trPr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1DE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المجموعة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النيابية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للعدالة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25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13823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1DF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الثالث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تأليف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12 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1E0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تتميم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عنوان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12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4</w:t>
            </w:r>
          </w:p>
        </w:tc>
      </w:tr>
    </w:tbl>
    <w:p w:rsidR="00000000" w:rsidDel="00000000" w:rsidP="00000000" w:rsidRDefault="00000000" w:rsidRPr="00000000" w14:paraId="000001E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0"/>
        <w:bidiVisual w:val="1"/>
        <w:tblW w:w="15956.999999999998" w:type="dxa"/>
        <w:jc w:val="righ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6383"/>
        <w:gridCol w:w="6383"/>
        <w:gridCol w:w="3191"/>
        <w:tblGridChange w:id="0">
          <w:tblGrid>
            <w:gridCol w:w="6383"/>
            <w:gridCol w:w="6383"/>
            <w:gridCol w:w="3191"/>
          </w:tblGrid>
        </w:tblGridChange>
      </w:tblGrid>
      <w:tr>
        <w:trPr>
          <w:cantSplit w:val="0"/>
          <w:trHeight w:val="450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1E2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جاء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المشروع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1E3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1E4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التعليل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1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تخذ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قرار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عزل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طرف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ثلثي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(3/2)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الجمعية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الأقل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المزاولين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مهامهم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احتساب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العضو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المعني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بالعزل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تعويض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طبقا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لأحكام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14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أدناه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استكمال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الفترة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المتبقية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ولاية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تعويض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العضو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المعني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طبقا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للإجراءات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إليها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المادتين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42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53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حسب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الحالة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استكمال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الفترة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المتبقية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ولاية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يمكن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تقديم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الطعون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ضد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قرارات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العزل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أمام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المحكمة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الابتدائية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الإدارية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بالرباط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1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تخذ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قرار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عزل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طرف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ثلثي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(3/2)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الجمعية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الأقل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المزاولين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مهامهم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احتساب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العضو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المعني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بالعزل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تعويض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طبقا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لأحكام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14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أدناه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استكمال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الفترة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المتبقية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ولاية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تعويض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العضو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المعني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طبقا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للإجراءات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إليها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المادتين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42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53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حسب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الحالة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استكمال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الفترة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المتبقية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ولاية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يمكن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تقديم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الطعون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ضد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قرارات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العزل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أمام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المحكمة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الابتدائية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الإدارية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بالرباط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إمكانية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طلب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وقف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تنفيذ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القرار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بصفة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استعجالية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حين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صدور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حكم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نهائي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مكتسب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قوة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الشيء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المقضي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1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75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حماية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حقوق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الأشخاص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والجماعات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وحرياتهم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وأمنهم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القضائي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مسؤولية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117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الدستور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)،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ثم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الدستور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أقر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أيضا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بقرينة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اليراءة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119)، </w:t>
            </w:r>
          </w:p>
          <w:p w:rsidR="00000000" w:rsidDel="00000000" w:rsidP="00000000" w:rsidRDefault="00000000" w:rsidRPr="00000000" w14:paraId="000001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ناحية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أخرى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فإن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اللجوء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يكون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أجل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التصدي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يمكن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يشوب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القرارات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الصادرة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خاصة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تعلق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الأمر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بالعزل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شطط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غيره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</w:p>
          <w:p w:rsidR="00000000" w:rsidDel="00000000" w:rsidP="00000000" w:rsidRDefault="00000000" w:rsidRPr="00000000" w14:paraId="000001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وحيث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تنفيذ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القرارات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بالعزل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يمكن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يترتب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ضياع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الحقوق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ومس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بالحريات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</w:p>
          <w:p w:rsidR="00000000" w:rsidDel="00000000" w:rsidP="00000000" w:rsidRDefault="00000000" w:rsidRPr="00000000" w14:paraId="000001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75" w:before="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فإننا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نقترح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تعديلا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يرمي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صراحة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يكون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الطعن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موقفا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لتنفيذ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القرارات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بالعزل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تنتهي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مقرر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نهائي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مكتسب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قوة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الشيء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المقضي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به</w:t>
            </w:r>
          </w:p>
        </w:tc>
      </w:tr>
    </w:tbl>
    <w:p w:rsidR="00000000" w:rsidDel="00000000" w:rsidP="00000000" w:rsidRDefault="00000000" w:rsidRPr="00000000" w14:paraId="000001F1">
      <w:pPr>
        <w:bidi w:val="1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51"/>
        <w:bidiVisual w:val="1"/>
        <w:tblW w:w="15807.0" w:type="dxa"/>
        <w:jc w:val="right"/>
        <w:tblLayout w:type="fixed"/>
        <w:tblLook w:val="0400"/>
      </w:tblPr>
      <w:tblGrid>
        <w:gridCol w:w="4742"/>
        <w:gridCol w:w="6323"/>
        <w:gridCol w:w="4742"/>
        <w:tblGridChange w:id="0">
          <w:tblGrid>
            <w:gridCol w:w="4742"/>
            <w:gridCol w:w="6323"/>
            <w:gridCol w:w="4742"/>
          </w:tblGrid>
        </w:tblGridChange>
      </w:tblGrid>
      <w:tr>
        <w:trPr>
          <w:cantSplit w:val="0"/>
          <w:tblHeader w:val="0"/>
        </w:trPr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1F2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المجموعة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النيابية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للعدالة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26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13676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1F3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الثالث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تأليف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13 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1F4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تتميم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عنوان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13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1</w:t>
            </w:r>
          </w:p>
        </w:tc>
      </w:tr>
    </w:tbl>
    <w:p w:rsidR="00000000" w:rsidDel="00000000" w:rsidP="00000000" w:rsidRDefault="00000000" w:rsidRPr="00000000" w14:paraId="000001F5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2"/>
        <w:bidiVisual w:val="1"/>
        <w:tblW w:w="15956.999999999998" w:type="dxa"/>
        <w:jc w:val="righ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6383"/>
        <w:gridCol w:w="6383"/>
        <w:gridCol w:w="3191"/>
        <w:tblGridChange w:id="0">
          <w:tblGrid>
            <w:gridCol w:w="6383"/>
            <w:gridCol w:w="6383"/>
            <w:gridCol w:w="3191"/>
          </w:tblGrid>
        </w:tblGridChange>
      </w:tblGrid>
      <w:tr>
        <w:trPr>
          <w:cantSplit w:val="0"/>
          <w:trHeight w:val="450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1F6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جاء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المشروع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1F7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1F8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التعليل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1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يمكن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للجمعية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توقف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لمدة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تتجاوز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ثلاثة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(3)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أشهر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منتخب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منتدب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إحدى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الحالات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إليها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الأولى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9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انتظار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اتخاذ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قرار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شأنه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وذلك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بعد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دعوته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بأي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وسيلة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تترك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أثرا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كتابيا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لتقديم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إيضاحات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مكتوبة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الأفعال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المنسوبة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إليه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تخذ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القرارات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الشأن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بالأغلبية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المقررة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12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1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يمكن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للجمعية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توقف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لمدة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تتجاوز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ثلاثة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(3)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أشهر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منتخب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منتدب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إحدى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الحالات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إليها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الأولى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9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انتظار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اتخاذ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قرار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شأنه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وذلك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بعد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دعوته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بأي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وسيلة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تترك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أثرا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كتابيا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لتقديم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إيضاحات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مكتوبة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الأفعال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المنسوبة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إليه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1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تخذ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القرارات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الشأن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بالأغلبية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المقررة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12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1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75" w:before="75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انسجاما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تعديلاتنا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الرامية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حذف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الانتداب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واعتماد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الانتخاب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كقاعدة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عامة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تسري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قدم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المساواة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تحقيقا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لأقصى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أشكال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الديموقراطية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لاكتساب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مشروعية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التمثيل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الديموقراطي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 </w:t>
            </w:r>
          </w:p>
        </w:tc>
      </w:tr>
    </w:tbl>
    <w:p w:rsidR="00000000" w:rsidDel="00000000" w:rsidP="00000000" w:rsidRDefault="00000000" w:rsidRPr="00000000" w14:paraId="000001FE">
      <w:pPr>
        <w:bidi w:val="1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53"/>
        <w:bidiVisual w:val="1"/>
        <w:tblW w:w="15807.0" w:type="dxa"/>
        <w:jc w:val="right"/>
        <w:tblLayout w:type="fixed"/>
        <w:tblLook w:val="0400"/>
      </w:tblPr>
      <w:tblGrid>
        <w:gridCol w:w="4742"/>
        <w:gridCol w:w="6323"/>
        <w:gridCol w:w="4742"/>
        <w:tblGridChange w:id="0">
          <w:tblGrid>
            <w:gridCol w:w="4742"/>
            <w:gridCol w:w="6323"/>
            <w:gridCol w:w="4742"/>
          </w:tblGrid>
        </w:tblGridChange>
      </w:tblGrid>
      <w:tr>
        <w:trPr>
          <w:cantSplit w:val="0"/>
          <w:tblHeader w:val="0"/>
        </w:trPr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1FF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المجموعة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النيابية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للعدالة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27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13677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200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الثالث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تأليف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16 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201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تتميم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عنوان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16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1</w:t>
            </w:r>
          </w:p>
        </w:tc>
      </w:tr>
    </w:tbl>
    <w:p w:rsidR="00000000" w:rsidDel="00000000" w:rsidP="00000000" w:rsidRDefault="00000000" w:rsidRPr="00000000" w14:paraId="0000020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4"/>
        <w:bidiVisual w:val="1"/>
        <w:tblW w:w="15956.999999999998" w:type="dxa"/>
        <w:jc w:val="righ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6383"/>
        <w:gridCol w:w="6383"/>
        <w:gridCol w:w="3191"/>
        <w:tblGridChange w:id="0">
          <w:tblGrid>
            <w:gridCol w:w="6383"/>
            <w:gridCol w:w="6383"/>
            <w:gridCol w:w="3191"/>
          </w:tblGrid>
        </w:tblGridChange>
      </w:tblGrid>
      <w:tr>
        <w:trPr>
          <w:cantSplit w:val="0"/>
          <w:trHeight w:val="450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203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جاء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المشروع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204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205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التعليل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2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امتنع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أكثر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ثلاثة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أرباع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(4/3)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المنتخبين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والمنتدبين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حضور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اجتماعات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لأي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سبب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الأسباب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الشروع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عمليات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انتخاب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عمليات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انتداب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وفق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الكيفيات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إليها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تقوم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الإدارة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بتوجيه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إعذار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للقيام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بالمتعين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وإذا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رفض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القيام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بذلك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بعد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انصرام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عشرة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(10)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أيام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تاريخ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توجيه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الإعذار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أمكن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للإدارة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إحالة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الأمر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المحكمة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الابتدائية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الإدارية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بالرباط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لحل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الجمعية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وإذا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قضت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المحكمة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بحل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الجمعية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وجب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تعيين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خاصة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داخل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أجل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أقصاه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سبعة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(7)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أيام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الموالية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لصدور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حكم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المحكمة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تتولى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ممارسة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مهام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جميع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أجهزة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والإشراف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عمليات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انتخاب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وانتداب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إليهم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البندين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»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»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5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داخل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أجل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يتعدى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مائة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وعشرين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(120)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يوما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تاريخ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شروع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عملها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يحدد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الداخلي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كيفيات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اشتغال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الخاصة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2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امتنع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أكثر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ثلاثة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أرباع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(4/3)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المنتخبين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والمنتدبين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حضور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اجتماعات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لأي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سبب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الأسباب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الشروع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عمليات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انتخاب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عمليات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انتداب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وفق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الكيفيات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إليها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تقوم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الإدارة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بتوجيه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إعذار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للقيام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بالمتعين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وإذا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رفض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القيام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بذلك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بعد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انصرام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عشرة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(10)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أيام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تاريخ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توجيه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الإعذار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أمكن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للإدارة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إحالة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الأمر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المحكمة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الابتدائية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الإدارية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بالرباط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لحل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الجمعية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وإذا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قضت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المحكمة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بحل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الجمعية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وجب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تعيين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خاصة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داخل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أجل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أقصاه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سبعة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(7)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أيام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الموالية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لصدور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حكم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المحكمة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تتولى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ممارسة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مهام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جميع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أجهزة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والإشراف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عمليات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انتخاب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وانتداب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إليهم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البندين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»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»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5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داخل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أجل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يتعدى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مائة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وعشرين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(120)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يوما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تاريخ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شروع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عملها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يحدد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الداخلي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كيفيات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اشتغال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الخاصة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2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75" w:before="75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انسجاما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تعديلاتنا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الرامية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حذف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الانتداب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واعتماد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الانتخاب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كقاعدة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عامة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تسري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قدم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المساواة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تحقيقا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لأقصى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أشكال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الديموقراطية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لاكتساب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مشروعية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التمثيل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الديموقراطي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 </w:t>
            </w:r>
          </w:p>
        </w:tc>
      </w:tr>
    </w:tbl>
    <w:p w:rsidR="00000000" w:rsidDel="00000000" w:rsidP="00000000" w:rsidRDefault="00000000" w:rsidRPr="00000000" w14:paraId="0000020D">
      <w:pPr>
        <w:bidi w:val="1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55"/>
        <w:bidiVisual w:val="1"/>
        <w:tblW w:w="15807.0" w:type="dxa"/>
        <w:jc w:val="right"/>
        <w:tblLayout w:type="fixed"/>
        <w:tblLook w:val="0400"/>
      </w:tblPr>
      <w:tblGrid>
        <w:gridCol w:w="4742"/>
        <w:gridCol w:w="6323"/>
        <w:gridCol w:w="4742"/>
        <w:tblGridChange w:id="0">
          <w:tblGrid>
            <w:gridCol w:w="4742"/>
            <w:gridCol w:w="6323"/>
            <w:gridCol w:w="4742"/>
          </w:tblGrid>
        </w:tblGridChange>
      </w:tblGrid>
      <w:tr>
        <w:trPr>
          <w:cantSplit w:val="0"/>
          <w:tblHeader w:val="0"/>
        </w:trPr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20E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المجموعة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النيابية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للعدالة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28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13678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20F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الثالث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تأليف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17 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210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تتميم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عنوان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17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4</w:t>
            </w:r>
          </w:p>
        </w:tc>
      </w:tr>
    </w:tbl>
    <w:p w:rsidR="00000000" w:rsidDel="00000000" w:rsidP="00000000" w:rsidRDefault="00000000" w:rsidRPr="00000000" w14:paraId="0000021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6"/>
        <w:bidiVisual w:val="1"/>
        <w:tblW w:w="15956.999999999998" w:type="dxa"/>
        <w:jc w:val="righ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6383"/>
        <w:gridCol w:w="6383"/>
        <w:gridCol w:w="3191"/>
        <w:tblGridChange w:id="0">
          <w:tblGrid>
            <w:gridCol w:w="6383"/>
            <w:gridCol w:w="6383"/>
            <w:gridCol w:w="3191"/>
          </w:tblGrid>
        </w:tblGridChange>
      </w:tblGrid>
      <w:tr>
        <w:trPr>
          <w:cantSplit w:val="0"/>
          <w:trHeight w:val="450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212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جاء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المشروع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213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214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التعليل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2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تتألف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الخاصة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إليها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16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2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القاضي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العضو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بصفته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رئيسا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2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المعين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لدن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الوطني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لحقوق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الإنسان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2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(2)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يعينهما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الحكومة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أحدهما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والآخر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تنتهي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مهام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الخاصة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بمجرد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الإعلان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النتائج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النهائية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لانتخاب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وانتداب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ممثلي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وممثلي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2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تتألف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الخاصة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إليها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16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2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القاضي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العضو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بصفته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رئيسا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2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المعين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لدن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الوطني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لحقوق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الإنسان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2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0"/>
              </w:rPr>
              <w:t xml:space="preserve">-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ab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ناشر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سابق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تعينه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هيئة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الأكثر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تمثيلية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-</w:t>
              <w:tab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صحافي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تعينه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نقابة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الأكثر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تمثيلية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تنتهي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مهام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الخاصة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بمجرد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الإعلان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النتائج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النهائية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لانتخاب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وانتداب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ممثلي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وممثلي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2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75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تأكيدا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ضرورة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التقيد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بضمان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التنظيم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الذاتي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أسس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مستقلة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وديموقراطية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فإننا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ندعو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حذف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المقتضى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يمنح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الحكومة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-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أيا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صلاحية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تعيين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يشرفون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إعادة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انتخاب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مهما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تكن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الظروف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والأحوال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وذلك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امتثالا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لأحكام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الدستور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الفصل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28)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جهة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ووفاء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بالالتزامات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الدولية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للمملكة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المغربية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75" w:before="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ونقترح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بدلا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ذلك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ينضم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القاضي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العضو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بصفته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رئسا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والعضو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عينه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الوطني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لحقوق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الإنسان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الحكماء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أحدهما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والآخر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تعينهما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التنظيمات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والمنظمات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المعنية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الأكثر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تمثيلية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أولئك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سبق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تعيينهم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لعضوية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222">
      <w:pPr>
        <w:bidi w:val="1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57"/>
        <w:bidiVisual w:val="1"/>
        <w:tblW w:w="15807.0" w:type="dxa"/>
        <w:jc w:val="right"/>
        <w:tblLayout w:type="fixed"/>
        <w:tblLook w:val="0400"/>
      </w:tblPr>
      <w:tblGrid>
        <w:gridCol w:w="4742"/>
        <w:gridCol w:w="6323"/>
        <w:gridCol w:w="4742"/>
        <w:tblGridChange w:id="0">
          <w:tblGrid>
            <w:gridCol w:w="4742"/>
            <w:gridCol w:w="6323"/>
            <w:gridCol w:w="4742"/>
          </w:tblGrid>
        </w:tblGridChange>
      </w:tblGrid>
      <w:tr>
        <w:trPr>
          <w:cantSplit w:val="0"/>
          <w:tblHeader w:val="0"/>
        </w:trPr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223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المجموعة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النيابية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للعدالة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29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13680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224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الرابع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انتخاب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وانتداب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الفرع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الثاني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انتخاب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ممثلي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بالمجلس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22 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225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تتميم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عنوان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22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1</w:t>
            </w:r>
          </w:p>
        </w:tc>
      </w:tr>
    </w:tbl>
    <w:p w:rsidR="00000000" w:rsidDel="00000000" w:rsidP="00000000" w:rsidRDefault="00000000" w:rsidRPr="00000000" w14:paraId="0000022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8"/>
        <w:bidiVisual w:val="1"/>
        <w:tblW w:w="15956.999999999998" w:type="dxa"/>
        <w:jc w:val="righ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6383"/>
        <w:gridCol w:w="6383"/>
        <w:gridCol w:w="3191"/>
        <w:tblGridChange w:id="0">
          <w:tblGrid>
            <w:gridCol w:w="6383"/>
            <w:gridCol w:w="6383"/>
            <w:gridCol w:w="3191"/>
          </w:tblGrid>
        </w:tblGridChange>
      </w:tblGrid>
      <w:tr>
        <w:trPr>
          <w:cantSplit w:val="0"/>
          <w:trHeight w:val="450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227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جاء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المشروع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228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229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التعليل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2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جرى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انتخابات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طريق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الاقتراع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السري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الاسمي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وبالأغلبية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النسبية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دورة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واحدة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وتعلن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انتخاب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المترشحات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والمترشحين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الحاصلين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أكبر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الأصوات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المعبر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التصويت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شخصي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وواجب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مهني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يمكن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تفويضه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2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جرى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انتخابات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طريق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الاقتراع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الائحي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السري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المباشر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الاسمي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وبالأغلبية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النسبية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دورة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واحدة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وتعلن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انتخاب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المترشحات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والمترشحين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الحاصلين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أكبر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الأصوات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المعبر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عنها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بالتمثيل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النسبي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أساس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قاعدة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أكبر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بقية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لكل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هيئة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ناشرة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تتقدم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بلائحة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مرشحيها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وتخصص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المقاعد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لمترشحي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لائحة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بحسب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الترتيب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التسلسلي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اللائحة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تتضمن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لائحة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وجوبا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تمثيلية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نسائية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تقل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امرأتين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اثنتين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أربعة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أنواع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مختلفة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فئات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الصحفيين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الأقل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(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الورقية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الرقمية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صحافة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الوكالة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السمعي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البصري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الجهوية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تتوقف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صحة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الترشيح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بهذه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اللائحة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تزكية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النقابة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التصويت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شخصي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وواجب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مهني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يمكن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تفويضه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2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75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ضمانا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لتعددية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داخل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الوطني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ينسجم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الاقتراع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الاسمي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الفردي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2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وتصديا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لأية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عملية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انتخابية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شأنها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تفضي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استئثار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أنواع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تركيبة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تضيع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معه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القضايا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المرتبطة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بباقي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الأنواع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ووجهات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نظر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تعبر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2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فإننا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نقترح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يكون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نمط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الاقتراع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لائحيا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وليس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فرديا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تضم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اللوائح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تعددية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تضم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مرشحين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أنواع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صحفية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تقل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أربعة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2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نقترح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ألا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تخلو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لائحة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ترشيح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ترشيح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امرأتين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الأقل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وذلك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ضمانا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للحد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الأدنى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التمثيلية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النسائية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ترك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تجاوز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الأدنى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للتنافس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الانتخابي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وللثقافة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الديموقراطية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لدى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</w:p>
          <w:p w:rsidR="00000000" w:rsidDel="00000000" w:rsidP="00000000" w:rsidRDefault="00000000" w:rsidRPr="00000000" w14:paraId="000002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75" w:before="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ناحية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أخرى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وحيث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إنه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يمكن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لنقابات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تؤطر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مناضليها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عبر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مواكبتهم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عملية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الترشيح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وذلك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ظل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المحافظة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حفاظا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حرية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الترشح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أرادها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فإننا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نقترح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تعديلا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يرمي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فتح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إمكانية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تقديم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لوائح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مرشحين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تزكية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نقابة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وذلك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قياسا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الانتخابات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تتيح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الترشح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باسم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الهيئات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الحزبية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إمكانية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الترشح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بصفة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مستقلة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238">
      <w:pPr>
        <w:bidi w:val="1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59"/>
        <w:bidiVisual w:val="1"/>
        <w:tblW w:w="15807.0" w:type="dxa"/>
        <w:jc w:val="right"/>
        <w:tblLayout w:type="fixed"/>
        <w:tblLook w:val="0400"/>
      </w:tblPr>
      <w:tblGrid>
        <w:gridCol w:w="4742"/>
        <w:gridCol w:w="6323"/>
        <w:gridCol w:w="4742"/>
        <w:tblGridChange w:id="0">
          <w:tblGrid>
            <w:gridCol w:w="4742"/>
            <w:gridCol w:w="6323"/>
            <w:gridCol w:w="4742"/>
          </w:tblGrid>
        </w:tblGridChange>
      </w:tblGrid>
      <w:tr>
        <w:trPr>
          <w:cantSplit w:val="0"/>
          <w:tblHeader w:val="0"/>
        </w:trPr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239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المجموعة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النيابية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للعدالة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30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13682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23A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الرابع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انتخاب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وانتداب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الفرع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الثالث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انتداب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ممثلي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بالمجلس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23B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العنوان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عنوان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الفرع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الثالث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انتخاب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ممثلي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بالمجلس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1</w:t>
            </w:r>
          </w:p>
        </w:tc>
      </w:tr>
    </w:tbl>
    <w:p w:rsidR="00000000" w:rsidDel="00000000" w:rsidP="00000000" w:rsidRDefault="00000000" w:rsidRPr="00000000" w14:paraId="0000023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60"/>
        <w:bidiVisual w:val="1"/>
        <w:tblW w:w="15956.999999999998" w:type="dxa"/>
        <w:jc w:val="righ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6383"/>
        <w:gridCol w:w="6383"/>
        <w:gridCol w:w="3191"/>
        <w:tblGridChange w:id="0">
          <w:tblGrid>
            <w:gridCol w:w="6383"/>
            <w:gridCol w:w="6383"/>
            <w:gridCol w:w="3191"/>
          </w:tblGrid>
        </w:tblGridChange>
      </w:tblGrid>
      <w:tr>
        <w:trPr>
          <w:cantSplit w:val="0"/>
          <w:trHeight w:val="450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23D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جاء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المشروع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23E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23F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التعليل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75" w:before="75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الفرع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الثالث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انتداب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ممثلي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2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75" w:before="75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الفرع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الثالث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انتخاب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ممثلي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بالمجلس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2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75" w:before="75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نفس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الاعتبارات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الرامية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رفض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الانتداب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يجسده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ضرب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للاستقلالية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والديموقراطية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وتعويضه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بالانتخاب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 </w:t>
            </w:r>
          </w:p>
        </w:tc>
      </w:tr>
    </w:tbl>
    <w:p w:rsidR="00000000" w:rsidDel="00000000" w:rsidP="00000000" w:rsidRDefault="00000000" w:rsidRPr="00000000" w14:paraId="00000243">
      <w:pPr>
        <w:bidi w:val="1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61"/>
        <w:bidiVisual w:val="1"/>
        <w:tblW w:w="15807.0" w:type="dxa"/>
        <w:jc w:val="right"/>
        <w:tblLayout w:type="fixed"/>
        <w:tblLook w:val="0400"/>
      </w:tblPr>
      <w:tblGrid>
        <w:gridCol w:w="4742"/>
        <w:gridCol w:w="6323"/>
        <w:gridCol w:w="4742"/>
        <w:tblGridChange w:id="0">
          <w:tblGrid>
            <w:gridCol w:w="4742"/>
            <w:gridCol w:w="6323"/>
            <w:gridCol w:w="4742"/>
          </w:tblGrid>
        </w:tblGridChange>
      </w:tblGrid>
      <w:tr>
        <w:trPr>
          <w:cantSplit w:val="0"/>
          <w:tblHeader w:val="0"/>
        </w:trPr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244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المجموعة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النيابية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للعدالة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31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13664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245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الرابع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انتخاب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وانتداب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الفرع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الثالث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انتداب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ممثلي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بالمجلس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43 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246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تتميم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عنوان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43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1</w:t>
            </w:r>
          </w:p>
        </w:tc>
      </w:tr>
    </w:tbl>
    <w:p w:rsidR="00000000" w:rsidDel="00000000" w:rsidP="00000000" w:rsidRDefault="00000000" w:rsidRPr="00000000" w14:paraId="0000024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62"/>
        <w:bidiVisual w:val="1"/>
        <w:tblW w:w="15956.999999999998" w:type="dxa"/>
        <w:jc w:val="righ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6383"/>
        <w:gridCol w:w="6383"/>
        <w:gridCol w:w="3191"/>
        <w:tblGridChange w:id="0">
          <w:tblGrid>
            <w:gridCol w:w="6383"/>
            <w:gridCol w:w="6383"/>
            <w:gridCol w:w="3191"/>
          </w:tblGrid>
        </w:tblGridChange>
      </w:tblGrid>
      <w:tr>
        <w:trPr>
          <w:cantSplit w:val="0"/>
          <w:trHeight w:val="450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248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جاء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المشروع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249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24A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التعليل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2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يمثل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تنتدبهم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المنظمات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اعتبارا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لتمثيليتها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تحدد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تمثيلية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منظمة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استنادا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حصص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تمثيلية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المنتمين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إليها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وفق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الأحكام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المبي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بعده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يمثل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نتخبهم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الناشرون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تنتدبهم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المنظمات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اعتبارا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لتمثيليتها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تحدد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تمثيلية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منظمة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استنادا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حصص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تمثيلية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المنتمين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إليها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وفق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الأحكام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المبي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بعده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2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75" w:before="75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نفس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الاعتبارات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الرامية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رفض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الانتداب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يجسده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ضرب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للاستقلالية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والديموقراطية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وتعويضه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بالانتخاب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 </w:t>
            </w:r>
          </w:p>
        </w:tc>
      </w:tr>
    </w:tbl>
    <w:p w:rsidR="00000000" w:rsidDel="00000000" w:rsidP="00000000" w:rsidRDefault="00000000" w:rsidRPr="00000000" w14:paraId="00000250">
      <w:pPr>
        <w:bidi w:val="1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63"/>
        <w:bidiVisual w:val="1"/>
        <w:tblW w:w="15807.0" w:type="dxa"/>
        <w:jc w:val="right"/>
        <w:tblLayout w:type="fixed"/>
        <w:tblLook w:val="0400"/>
      </w:tblPr>
      <w:tblGrid>
        <w:gridCol w:w="4742"/>
        <w:gridCol w:w="6323"/>
        <w:gridCol w:w="4742"/>
        <w:tblGridChange w:id="0">
          <w:tblGrid>
            <w:gridCol w:w="4742"/>
            <w:gridCol w:w="6323"/>
            <w:gridCol w:w="4742"/>
          </w:tblGrid>
        </w:tblGridChange>
      </w:tblGrid>
      <w:tr>
        <w:trPr>
          <w:cantSplit w:val="0"/>
          <w:tblHeader w:val="0"/>
        </w:trPr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251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المجموعة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النيابية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للعدالة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32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13683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252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الرابع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انتخاب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وانتداب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الفرع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الثالث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انتداب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ممثلي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بالمجلس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44 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253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تتميم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عنوان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44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1</w:t>
            </w:r>
          </w:p>
        </w:tc>
      </w:tr>
    </w:tbl>
    <w:p w:rsidR="00000000" w:rsidDel="00000000" w:rsidP="00000000" w:rsidRDefault="00000000" w:rsidRPr="00000000" w14:paraId="0000025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64"/>
        <w:bidiVisual w:val="1"/>
        <w:tblW w:w="15956.999999999998" w:type="dxa"/>
        <w:jc w:val="righ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6383"/>
        <w:gridCol w:w="6383"/>
        <w:gridCol w:w="3191"/>
        <w:tblGridChange w:id="0">
          <w:tblGrid>
            <w:gridCol w:w="6383"/>
            <w:gridCol w:w="6383"/>
            <w:gridCol w:w="3191"/>
          </w:tblGrid>
        </w:tblGridChange>
      </w:tblGrid>
      <w:tr>
        <w:trPr>
          <w:cantSplit w:val="0"/>
          <w:trHeight w:val="450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255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جاء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المشروع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256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257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التعليل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2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أجل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عملية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انتداب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يجب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تكون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المنظمة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مؤسسة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بصفة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قانونية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تشتغل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طبقا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للمبادئ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الديمقراطية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ولأنظمتها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الأساسية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....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....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2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أجل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عملية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انتخاب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يجب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تكون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المنظمة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مؤسسة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بصفة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قانونية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تشتغل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طبقا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للمبادئ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الديمقراطية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ولأنظمتها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الأساسية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....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....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2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75" w:before="75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نفس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الاعتبارات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الرامية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رفض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الانتداب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يجسده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ضرب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للاستقلالية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والديموقراطية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وتعويضه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بالانتخاب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 </w:t>
            </w:r>
          </w:p>
        </w:tc>
      </w:tr>
    </w:tbl>
    <w:p w:rsidR="00000000" w:rsidDel="00000000" w:rsidP="00000000" w:rsidRDefault="00000000" w:rsidRPr="00000000" w14:paraId="0000025D">
      <w:pPr>
        <w:bidi w:val="1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65"/>
        <w:bidiVisual w:val="1"/>
        <w:tblW w:w="15807.0" w:type="dxa"/>
        <w:jc w:val="right"/>
        <w:tblLayout w:type="fixed"/>
        <w:tblLook w:val="0400"/>
      </w:tblPr>
      <w:tblGrid>
        <w:gridCol w:w="4742"/>
        <w:gridCol w:w="6323"/>
        <w:gridCol w:w="4742"/>
        <w:tblGridChange w:id="0">
          <w:tblGrid>
            <w:gridCol w:w="4742"/>
            <w:gridCol w:w="6323"/>
            <w:gridCol w:w="4742"/>
          </w:tblGrid>
        </w:tblGridChange>
      </w:tblGrid>
      <w:tr>
        <w:trPr>
          <w:cantSplit w:val="0"/>
          <w:tblHeader w:val="0"/>
        </w:trPr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25E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المجموعة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النيابية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للعدالة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33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13832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25F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الرابع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انتخاب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وانتداب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الفرع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الثالث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انتداب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ممثلي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بالمجلس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44 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260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تتميم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عنوان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44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1</w:t>
            </w:r>
          </w:p>
        </w:tc>
      </w:tr>
    </w:tbl>
    <w:p w:rsidR="00000000" w:rsidDel="00000000" w:rsidP="00000000" w:rsidRDefault="00000000" w:rsidRPr="00000000" w14:paraId="0000026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66"/>
        <w:bidiVisual w:val="1"/>
        <w:tblW w:w="15956.999999999998" w:type="dxa"/>
        <w:jc w:val="righ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6383"/>
        <w:gridCol w:w="6383"/>
        <w:gridCol w:w="3191"/>
        <w:tblGridChange w:id="0">
          <w:tblGrid>
            <w:gridCol w:w="6383"/>
            <w:gridCol w:w="6383"/>
            <w:gridCol w:w="3191"/>
          </w:tblGrid>
        </w:tblGridChange>
      </w:tblGrid>
      <w:tr>
        <w:trPr>
          <w:cantSplit w:val="0"/>
          <w:trHeight w:val="450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262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جاء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المشروع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263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264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التعليل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2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أجل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عملية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انتداب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يجب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تكون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المنظمة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مؤسسة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بصفة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قانونية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تشتغل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طبقا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للمبادئ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الديمقراطية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ولأنظمتها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الأساسية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ويجب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يستوفي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ينتمي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المنظمة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الشروط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التالية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2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.....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.....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2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أجل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المشاركة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عملية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انتداب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انتخاب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يجب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تكون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المنظمة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مؤسسة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بصفة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قانونية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تشتغل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طبقا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للمبادئ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الديمقراطية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ولأنظمتها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الأساسية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تقوم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بحصر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قائمة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الناخبين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ونشرها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ضوء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الشروط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أدناه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وبناء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لوائح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تتقدم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بها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الهيئات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الناشرة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ناشر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تقدم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بطلب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تسجيله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كناخب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وترفق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اللوائح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والطلبات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بالوثائق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المثبتة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للشروط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أدناه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يجب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يستوفي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لذي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ينتمي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المنظمة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الشروط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التالية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لاكتساب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صفة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ناخب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.....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.....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2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75" w:before="75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D">
      <w:pPr>
        <w:bidi w:val="1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67"/>
        <w:bidiVisual w:val="1"/>
        <w:tblW w:w="15807.0" w:type="dxa"/>
        <w:jc w:val="right"/>
        <w:tblLayout w:type="fixed"/>
        <w:tblLook w:val="0400"/>
      </w:tblPr>
      <w:tblGrid>
        <w:gridCol w:w="4742"/>
        <w:gridCol w:w="6323"/>
        <w:gridCol w:w="4742"/>
        <w:tblGridChange w:id="0">
          <w:tblGrid>
            <w:gridCol w:w="4742"/>
            <w:gridCol w:w="6323"/>
            <w:gridCol w:w="4742"/>
          </w:tblGrid>
        </w:tblGridChange>
      </w:tblGrid>
      <w:tr>
        <w:trPr>
          <w:cantSplit w:val="0"/>
          <w:tblHeader w:val="0"/>
        </w:trPr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26E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المجموعة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النيابية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للعدالة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34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13919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26F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الرابع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انتخاب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وانتداب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الفرع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الثالث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انتداب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ممثلي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بالمجلس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45 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270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تتميم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عنوان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45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1</w:t>
            </w:r>
          </w:p>
        </w:tc>
      </w:tr>
    </w:tbl>
    <w:p w:rsidR="00000000" w:rsidDel="00000000" w:rsidP="00000000" w:rsidRDefault="00000000" w:rsidRPr="00000000" w14:paraId="0000027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68"/>
        <w:bidiVisual w:val="1"/>
        <w:tblW w:w="15956.999999999998" w:type="dxa"/>
        <w:jc w:val="righ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6383"/>
        <w:gridCol w:w="6383"/>
        <w:gridCol w:w="3191"/>
        <w:tblGridChange w:id="0">
          <w:tblGrid>
            <w:gridCol w:w="6383"/>
            <w:gridCol w:w="6383"/>
            <w:gridCol w:w="3191"/>
          </w:tblGrid>
        </w:tblGridChange>
      </w:tblGrid>
      <w:tr>
        <w:trPr>
          <w:cantSplit w:val="0"/>
          <w:trHeight w:val="450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272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جاء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المشروع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273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274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التعليل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2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تقوم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بتحديد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تمثيلية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ناشر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ينتمي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منظمة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وفق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2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يكون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ناشر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يستوفي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الشروط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المنصوص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44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حصة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تمثيلية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واحدة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2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يكون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ناشر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إضافي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الحصص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التمثيلية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يحدد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أساس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المستخدمين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المصرح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وعدد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إضافي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الحصص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التمثيلية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يحدد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أساس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المعاملات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السنوي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النحو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التالي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2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لعدد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المستخدمين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المصرح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2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المستخدمين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يزيد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اثني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(12)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مستخدما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حصة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إضافية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واحدة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أربعة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(4)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مستخدمين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2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المستخدمين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يفوق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اثني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(12)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مستخدما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ثلاث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(3)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حصص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إضافية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زيادة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حصة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إضافية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واحدة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ستة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(6)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مستخدمين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لشطر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المستخدمين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يزيد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اثني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(12)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مستخدما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لرقم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المعاملات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السنوي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2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حصة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إضافية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واحدة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المعاملات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السنوي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3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ملايين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4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ملايين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2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حصتان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(2)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إضافيتان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المعاملات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السنوي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يفوق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4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ملايين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ويقل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5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ملايين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2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ثلاثة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(3)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حصص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إضافية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المعاملات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السنوي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يفوق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5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ملايين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ويقل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6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ملايين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2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أربعة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(4)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حصص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إضافية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المعاملات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السنوي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يفوق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6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ملايين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ويقل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7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ملايين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2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خمسة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(5)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حصص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إضافية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المعاملات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السنوي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يفوق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7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ملايين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ويقل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8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ملايين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2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ستة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(6)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حصص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إضافية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المعاملات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السنوي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يفوق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8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ملايين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ويقل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9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ملايين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2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سبعة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(7)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حصص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إضافية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المعاملات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السنوي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يفوق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9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ملايين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يعتد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برقم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المعاملات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السنوي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للسنة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المحاسبية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السابقة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لتاريخ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تجديد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يجب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ألا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يفوق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مجموع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الحصص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التمثيلية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ناشر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20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حصة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2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تقوم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بتلقي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الترشيحات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وكيل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لائحة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ولا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تقبل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الترشيحات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بالبريد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المضمون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وترفق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الترشيحات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بنسخة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الوثائق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المنصوص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44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المطلوب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لاكتساب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صفة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ناخب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بتحديد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تمثيلية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ناشر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ينتمي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منظمة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وفق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يكون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ناشر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يستوفي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الشروط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المنصوص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44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حصة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تمثيلية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صوت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واحد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2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•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يكون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ناشر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إضافي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الحصص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التمثيلية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يحدد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أساس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المستخدمين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المصرح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وعدد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إضافي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الحصص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التمثيلية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يحدد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أساس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المعاملات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السنوي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النحو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التالي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لعدد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المستخدمين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المصرح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المستخدمين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يزيد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اثني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(12)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مستخدما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حصة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إضافية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واحدة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أربعة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(4)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مستخدمين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المستخدمين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يفوق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اثني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(12)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مستخدما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ثلاث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(3)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حصص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إضافية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زيادة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حصة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إضافية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واحدة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ستة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(6)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مستخدمين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لشطر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المستخدمين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يزيد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اثني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(12)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مستخدما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لرقم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المعاملات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السنوي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حصة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إضافية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واحدة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المعاملات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السنوي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3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ملايين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4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ملايين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حصتان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(2)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إضافيتان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المعاملات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السنوي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يفوق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4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ملايين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ويقل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5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ملايين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ثلاثة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(3)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حصص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إضافية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المعاملات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السنوي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يفوق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5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ملايين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ويقل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6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ملايين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أربعة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(4)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حصص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إضافية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المعاملات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السنوي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يفوق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6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ملايين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ويقل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7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ملايين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خمسة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(5)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حصص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إضافية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المعاملات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السنوي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يفوق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7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ملايين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ويقل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8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ملايين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ستة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(6)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حصص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إضافية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المعاملات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السنوي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يفوق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8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ملايين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ويقل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9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ملايين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سبعة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(7)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حصص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إضافية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المعاملات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السنوي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يفوق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9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ملايين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درهم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يعتد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برقم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المعاملات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السنوي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للسنة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المحاسبية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السابقة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لتاريخ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تجديد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يجب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ألا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يفوق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مجموع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الحصص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التمثيلية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ناشر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20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حصة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2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75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نظام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اللائحة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بالتمثيل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النسبي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يضمن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حماية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ويحول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الإقصاء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75" w:before="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المعاملات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قطاع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يجعل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الانتخابات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خاضعة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لمنطق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ولجماعات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المصالح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الاقتصادية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المتوفرة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منابر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إعلامية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منصات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رقمية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يطعن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استقلالية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الهيئة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.</w:t>
            </w:r>
          </w:p>
        </w:tc>
      </w:tr>
    </w:tbl>
    <w:p w:rsidR="00000000" w:rsidDel="00000000" w:rsidP="00000000" w:rsidRDefault="00000000" w:rsidRPr="00000000" w14:paraId="00000297">
      <w:pPr>
        <w:bidi w:val="1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69"/>
        <w:bidiVisual w:val="1"/>
        <w:tblW w:w="15807.0" w:type="dxa"/>
        <w:jc w:val="right"/>
        <w:tblLayout w:type="fixed"/>
        <w:tblLook w:val="0400"/>
      </w:tblPr>
      <w:tblGrid>
        <w:gridCol w:w="4742"/>
        <w:gridCol w:w="6323"/>
        <w:gridCol w:w="4742"/>
        <w:tblGridChange w:id="0">
          <w:tblGrid>
            <w:gridCol w:w="4742"/>
            <w:gridCol w:w="6323"/>
            <w:gridCol w:w="4742"/>
          </w:tblGrid>
        </w:tblGridChange>
      </w:tblGrid>
      <w:tr>
        <w:trPr>
          <w:cantSplit w:val="0"/>
          <w:tblHeader w:val="0"/>
        </w:trPr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298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المجموعة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النيابية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للعدالة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35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13684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299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الرابع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انتخاب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وانتداب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الفرع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الثالث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انتداب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ممثلي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بالمجلس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46 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29A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تتميم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عنوان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46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1</w:t>
            </w:r>
          </w:p>
        </w:tc>
      </w:tr>
    </w:tbl>
    <w:p w:rsidR="00000000" w:rsidDel="00000000" w:rsidP="00000000" w:rsidRDefault="00000000" w:rsidRPr="00000000" w14:paraId="0000029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70"/>
        <w:bidiVisual w:val="1"/>
        <w:tblW w:w="15956.999999999998" w:type="dxa"/>
        <w:jc w:val="righ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6383"/>
        <w:gridCol w:w="6383"/>
        <w:gridCol w:w="3191"/>
        <w:tblGridChange w:id="0">
          <w:tblGrid>
            <w:gridCol w:w="6383"/>
            <w:gridCol w:w="6383"/>
            <w:gridCol w:w="3191"/>
          </w:tblGrid>
        </w:tblGridChange>
      </w:tblGrid>
      <w:tr>
        <w:trPr>
          <w:cantSplit w:val="0"/>
          <w:trHeight w:val="450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29C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جاء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المشروع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29D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29E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التعليل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يجب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المنظمات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إيداع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طلب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الترشح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لانتداب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ممثلي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بمقر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غاية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الساعة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الثانية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عشرة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(12)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زوال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اليوم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العاشر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السابق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لتاريخ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اقتراع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ممثلي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مقابل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وصل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تسلمه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فورا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يتضمن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اسم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المنظمة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وأسماء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المنتمين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إليها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وتاريخ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وساعة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الإيداع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يتضمن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الطلب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المذكور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قائمة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بأسماء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الأشخاص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تنتدبهم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المنظمة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لعضوية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.....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....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2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يجب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المنظمات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إيداع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طلب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الترشح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لانتداب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لانتخاب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ممثلي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بمقر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غاية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الساعة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الثانية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عشرة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(12)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زوال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اليوم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العاشر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السابق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لتاريخ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اقتراع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ممثلي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مقابل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وصل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تسلمه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فورا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يتضمن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اسم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المنظمة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وأسماء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المنتمين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إليها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تاريخ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وساعة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الإيداع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يتضمن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الطلب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المذكور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قائمة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لائحة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بأسماء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الأشخاص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المرشحين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الذين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تنتدبهم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المنظمة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لعضوية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ووكيلها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 ،</w:t>
            </w:r>
          </w:p>
          <w:p w:rsidR="00000000" w:rsidDel="00000000" w:rsidP="00000000" w:rsidRDefault="00000000" w:rsidRPr="00000000" w14:paraId="000002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.....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....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2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75" w:before="75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6">
      <w:pPr>
        <w:bidi w:val="1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71"/>
        <w:bidiVisual w:val="1"/>
        <w:tblW w:w="15807.0" w:type="dxa"/>
        <w:jc w:val="right"/>
        <w:tblLayout w:type="fixed"/>
        <w:tblLook w:val="0400"/>
      </w:tblPr>
      <w:tblGrid>
        <w:gridCol w:w="4742"/>
        <w:gridCol w:w="6323"/>
        <w:gridCol w:w="4742"/>
        <w:tblGridChange w:id="0">
          <w:tblGrid>
            <w:gridCol w:w="4742"/>
            <w:gridCol w:w="6323"/>
            <w:gridCol w:w="4742"/>
          </w:tblGrid>
        </w:tblGridChange>
      </w:tblGrid>
      <w:tr>
        <w:trPr>
          <w:cantSplit w:val="0"/>
          <w:tblHeader w:val="0"/>
        </w:trPr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2A7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المجموعة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النيابية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للعدالة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36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13920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2A8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الرابع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انتخاب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وانتداب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الفرع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الثالث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انتداب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ممثلي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بالمجلس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48 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2A9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تتميم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عنوان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48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1</w:t>
            </w:r>
          </w:p>
        </w:tc>
      </w:tr>
    </w:tbl>
    <w:p w:rsidR="00000000" w:rsidDel="00000000" w:rsidP="00000000" w:rsidRDefault="00000000" w:rsidRPr="00000000" w14:paraId="000002A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72"/>
        <w:bidiVisual w:val="1"/>
        <w:tblW w:w="15956.999999999998" w:type="dxa"/>
        <w:jc w:val="righ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6383"/>
        <w:gridCol w:w="6383"/>
        <w:gridCol w:w="3191"/>
        <w:tblGridChange w:id="0">
          <w:tblGrid>
            <w:gridCol w:w="6383"/>
            <w:gridCol w:w="6383"/>
            <w:gridCol w:w="3191"/>
          </w:tblGrid>
        </w:tblGridChange>
      </w:tblGrid>
      <w:tr>
        <w:trPr>
          <w:cantSplit w:val="0"/>
          <w:trHeight w:val="450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2AB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جاء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المشروع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2AC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2AD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التعليل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2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تتولى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القيام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بالعمليات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التالية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2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التحقق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انتماء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المنظمة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2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تحديد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الحصص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التمثيلية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ناشر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2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احتساب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الحصص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التمثيلية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منظمة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2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احتساب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العدد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الإجمالي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للحصص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التمثيلية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لمجموع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المنظمات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2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يتم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التصويت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بورقة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فريدة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مكاتب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التصويت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المعدة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بحسب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جهة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والتي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يتم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حصرها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وتحديدها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طرف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وتقام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ببنايات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عمومية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تتضمن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ورقة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التصويت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بيان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مكتب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التصويت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وإسم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اللائحة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وكيلها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وتولى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إعداد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أوراق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التصويت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يتمةالتصويتىفي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يوم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واحد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تحدده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ويفتتح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الاقتراع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الساعة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الثامنة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صباحا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ويختم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الساعة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السابعة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مساء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يكون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التصويت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سريا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وداخل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معزل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يقوم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رئيس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مكتب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التصويت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المعين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بإحصاء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أوراق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التصويت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المسلمة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قبل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الإعلان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الشروع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الاقتراع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يتولى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المكتب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فرز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الأصوات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بعد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انتهاء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الاقتراع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تلغى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أوراق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التصويت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تحمل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علامة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خارجية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داخلية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شأنها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بسرية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التصويت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تتضمن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كتابات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مهينة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تتضمن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علامة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تصويت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ولا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تعتبر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الأوراق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الملغاة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نتائج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الاقتراع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تخصص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المقاعد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لمترشحي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لائحة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حسب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ترتيبهم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التسلسلي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اللائحة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أنه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مترشحي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اللائحة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يتبين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وجود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مترشح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بها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مؤهل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للانتخابات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ولم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تتمكن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تعويضه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قبل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حصر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اللوائح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وكذا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اللائحة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فقدت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أحد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مترشحيها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بسبب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الوفاة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بعد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الاعلان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اللوائح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يعوضون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بالمرشحين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الموجودين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المراتب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الموالية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يعلن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رئيس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المكتب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نتائج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الاقتراع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ويحرر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الفور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محضر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معد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لذلك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طرف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وذلك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ثلاثة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نتائج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ويوقع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طرف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رئيس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وأعضاء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مكتب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التصويت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يوجه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مختوما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تسلم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فورا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لممثل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لائحة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نسخة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المحضر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بعد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تسلم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المحاضر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الفرعية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يتم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اعتماد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محضر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مركزي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ضوء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النتائج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ويوقع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طرف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تتولى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القيام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بالعمليات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التالية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التحقق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انتماء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المنظمة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تحديد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الحصص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التمثيلية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ناشر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احتساب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عدد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الحصص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التمثيلية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منظمة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احتساب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العدد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الإجمالي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للحصص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التمثيلية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لمجموع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المنظمات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2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75" w:before="75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C5">
      <w:pPr>
        <w:bidi w:val="1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73"/>
        <w:bidiVisual w:val="1"/>
        <w:tblW w:w="15807.0" w:type="dxa"/>
        <w:jc w:val="right"/>
        <w:tblLayout w:type="fixed"/>
        <w:tblLook w:val="0400"/>
      </w:tblPr>
      <w:tblGrid>
        <w:gridCol w:w="4742"/>
        <w:gridCol w:w="6323"/>
        <w:gridCol w:w="4742"/>
        <w:tblGridChange w:id="0">
          <w:tblGrid>
            <w:gridCol w:w="4742"/>
            <w:gridCol w:w="6323"/>
            <w:gridCol w:w="4742"/>
          </w:tblGrid>
        </w:tblGridChange>
      </w:tblGrid>
      <w:tr>
        <w:trPr>
          <w:cantSplit w:val="0"/>
          <w:tblHeader w:val="0"/>
        </w:trPr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2C6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المجموعة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النيابية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للعدالة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37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13687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2C7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الرابع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انتخاب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وانتداب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الفرع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الثالث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انتداب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ممثلي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بالمجلس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50 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2C8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نسخ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عنوان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50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1</w:t>
            </w:r>
          </w:p>
        </w:tc>
      </w:tr>
    </w:tbl>
    <w:p w:rsidR="00000000" w:rsidDel="00000000" w:rsidP="00000000" w:rsidRDefault="00000000" w:rsidRPr="00000000" w14:paraId="000002C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74"/>
        <w:bidiVisual w:val="1"/>
        <w:tblW w:w="15956.999999999998" w:type="dxa"/>
        <w:jc w:val="righ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6383"/>
        <w:gridCol w:w="6383"/>
        <w:gridCol w:w="3191"/>
        <w:tblGridChange w:id="0">
          <w:tblGrid>
            <w:gridCol w:w="6383"/>
            <w:gridCol w:w="6383"/>
            <w:gridCol w:w="3191"/>
          </w:tblGrid>
        </w:tblGridChange>
      </w:tblGrid>
      <w:tr>
        <w:trPr>
          <w:cantSplit w:val="0"/>
          <w:trHeight w:val="450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2CA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جاء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المشروع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2CB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2CC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التعليل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2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تحرر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محضرا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نظيرين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بالعمليات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إليها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المادتين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48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49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وتدرج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الاقتضاء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ملاحظات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يوقع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المحضر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يضع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نظيرا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للمحضر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غلاف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مختوم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وموقع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ويودعه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بمكتب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كتابة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ضبط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المحكمة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الابتدائية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الإدارية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بالرباط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يودع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النظير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الآخر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للمحضر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بمقر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يسلم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المنظمات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المعنية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بانتداب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نسخا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المحضر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بعد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ترقيمها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وتوقيعها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لدن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وأعضائها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2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تحرر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محضرا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نظيرين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بالعمليات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إليها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المادتين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48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49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وتدرج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الاقتضاء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ملاحظات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يوقع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المحضر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يضع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نظيرا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للمحضر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غلاف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مختوم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وموقع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ويودعه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بمكتب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كتابة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ضبط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المحكمة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الابتدائية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الإدارية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بالرباط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يودع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النظير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الآخر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للمحضر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بمقر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يسلم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المنظمات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المعنية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بانتداب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نسخا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المحضر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بعد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ترقيمها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وتوقيعها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لدن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وأعضائها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2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75" w:before="75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D8">
      <w:pPr>
        <w:bidi w:val="1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75"/>
        <w:bidiVisual w:val="1"/>
        <w:tblW w:w="15807.0" w:type="dxa"/>
        <w:jc w:val="right"/>
        <w:tblLayout w:type="fixed"/>
        <w:tblLook w:val="0400"/>
      </w:tblPr>
      <w:tblGrid>
        <w:gridCol w:w="4742"/>
        <w:gridCol w:w="6323"/>
        <w:gridCol w:w="4742"/>
        <w:tblGridChange w:id="0">
          <w:tblGrid>
            <w:gridCol w:w="4742"/>
            <w:gridCol w:w="6323"/>
            <w:gridCol w:w="4742"/>
          </w:tblGrid>
        </w:tblGridChange>
      </w:tblGrid>
      <w:tr>
        <w:trPr>
          <w:cantSplit w:val="0"/>
          <w:tblHeader w:val="0"/>
        </w:trPr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2D9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المجموعة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النيابية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للعدالة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38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13688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2DA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الرابع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انتخاب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وانتداب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الفرع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الثالث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انتداب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ممثلي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بالمجلس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51 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2DB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نسخ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عنوان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51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1</w:t>
            </w:r>
          </w:p>
        </w:tc>
      </w:tr>
    </w:tbl>
    <w:p w:rsidR="00000000" w:rsidDel="00000000" w:rsidP="00000000" w:rsidRDefault="00000000" w:rsidRPr="00000000" w14:paraId="000002D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76"/>
        <w:bidiVisual w:val="1"/>
        <w:tblW w:w="15956.999999999998" w:type="dxa"/>
        <w:jc w:val="righ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6383"/>
        <w:gridCol w:w="6383"/>
        <w:gridCol w:w="3191"/>
        <w:tblGridChange w:id="0">
          <w:tblGrid>
            <w:gridCol w:w="6383"/>
            <w:gridCol w:w="6383"/>
            <w:gridCol w:w="3191"/>
          </w:tblGrid>
        </w:tblGridChange>
      </w:tblGrid>
      <w:tr>
        <w:trPr>
          <w:cantSplit w:val="0"/>
          <w:trHeight w:val="450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2DD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جاء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المشروع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2DE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2DF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التعليل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2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تعلن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النتائج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النهائية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لانتداب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نفس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يوم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الإعلان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نتائج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اقتراع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ممثلي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وتعلق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بمقر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وتنشر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بموقعه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وبكل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الوسائل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المتاحة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2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تعلن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النتائج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النهائية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لانتداب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نفس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يوم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الإعلان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نتائج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اقتراع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ممثلي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وتعلق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بمقر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وتنشر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بموقعه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الإلكتروني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وبكل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الوسائل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المتاحة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2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75" w:before="75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3">
      <w:pPr>
        <w:bidi w:val="1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77"/>
        <w:bidiVisual w:val="1"/>
        <w:tblW w:w="15807.0" w:type="dxa"/>
        <w:jc w:val="right"/>
        <w:tblLayout w:type="fixed"/>
        <w:tblLook w:val="0400"/>
      </w:tblPr>
      <w:tblGrid>
        <w:gridCol w:w="4742"/>
        <w:gridCol w:w="6323"/>
        <w:gridCol w:w="4742"/>
        <w:tblGridChange w:id="0">
          <w:tblGrid>
            <w:gridCol w:w="4742"/>
            <w:gridCol w:w="6323"/>
            <w:gridCol w:w="4742"/>
          </w:tblGrid>
        </w:tblGridChange>
      </w:tblGrid>
      <w:tr>
        <w:trPr>
          <w:cantSplit w:val="0"/>
          <w:tblHeader w:val="0"/>
        </w:trPr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2E4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المجموعة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النيابية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للعدالة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39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13689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2E5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الرابع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انتخاب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وانتداب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الفرع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الثالث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انتداب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ممثلي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بالمجلس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52 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2E6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تتميم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عنوان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52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1</w:t>
            </w:r>
          </w:p>
        </w:tc>
      </w:tr>
    </w:tbl>
    <w:p w:rsidR="00000000" w:rsidDel="00000000" w:rsidP="00000000" w:rsidRDefault="00000000" w:rsidRPr="00000000" w14:paraId="000002E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78"/>
        <w:bidiVisual w:val="1"/>
        <w:tblW w:w="15956.999999999998" w:type="dxa"/>
        <w:jc w:val="righ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6383"/>
        <w:gridCol w:w="6383"/>
        <w:gridCol w:w="3191"/>
        <w:tblGridChange w:id="0">
          <w:tblGrid>
            <w:gridCol w:w="6383"/>
            <w:gridCol w:w="6383"/>
            <w:gridCol w:w="3191"/>
          </w:tblGrid>
        </w:tblGridChange>
      </w:tblGrid>
      <w:tr>
        <w:trPr>
          <w:cantSplit w:val="0"/>
          <w:trHeight w:val="450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2E8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جاء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المشروع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2E9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2EA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التعليل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2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يجوز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منظمة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معنية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أجل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خمسة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(5)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أيام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الموالية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لإعلان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النتائج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النهائية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لانتداب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تطعن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صحة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عملية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انتداب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ممثلي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أمام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المحكمة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الابتدائية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الإدارية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بالرباط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والتي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تبت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الطعن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داخل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أجل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أقصاه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خمسة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(15)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يوما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بحكم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قابل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لأي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طعن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2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يجوز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منظمة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معنية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أجل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خمسة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(5)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أيام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الموالية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لإعلان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النتائج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النهائية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لانتداب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لانتخاب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تطعن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صحة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عملية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انتداب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لانتخاب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ممثلي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أمام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المحكمة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الابتدائية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الإدارية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بالرباط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والتي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تبت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الطعن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داخل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أجل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أقصاه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خمسة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(15)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يوما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بحكم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قابل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لأي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طعن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75" w:before="75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نفس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الاعتبارات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الرامية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رفض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الانتداب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يجسده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ضرب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للاستقلالية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والديموقراطية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وتعويضه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بالانتخاب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 </w:t>
            </w:r>
          </w:p>
        </w:tc>
      </w:tr>
    </w:tbl>
    <w:p w:rsidR="00000000" w:rsidDel="00000000" w:rsidP="00000000" w:rsidRDefault="00000000" w:rsidRPr="00000000" w14:paraId="000002EE">
      <w:pPr>
        <w:bidi w:val="1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79"/>
        <w:bidiVisual w:val="1"/>
        <w:tblW w:w="15807.0" w:type="dxa"/>
        <w:jc w:val="right"/>
        <w:tblLayout w:type="fixed"/>
        <w:tblLook w:val="0400"/>
      </w:tblPr>
      <w:tblGrid>
        <w:gridCol w:w="4742"/>
        <w:gridCol w:w="6323"/>
        <w:gridCol w:w="4742"/>
        <w:tblGridChange w:id="0">
          <w:tblGrid>
            <w:gridCol w:w="4742"/>
            <w:gridCol w:w="6323"/>
            <w:gridCol w:w="4742"/>
          </w:tblGrid>
        </w:tblGridChange>
      </w:tblGrid>
      <w:tr>
        <w:trPr>
          <w:cantSplit w:val="0"/>
          <w:tblHeader w:val="0"/>
        </w:trPr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2EF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المجموعة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النيابية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للعدالة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40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13690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2F0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الخامس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أجهزة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الفرع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الثاني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اللجان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الدائمة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56 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2F1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تتميم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عنوان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56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2</w:t>
            </w:r>
          </w:p>
        </w:tc>
      </w:tr>
    </w:tbl>
    <w:p w:rsidR="00000000" w:rsidDel="00000000" w:rsidP="00000000" w:rsidRDefault="00000000" w:rsidRPr="00000000" w14:paraId="000002F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80"/>
        <w:bidiVisual w:val="1"/>
        <w:tblW w:w="15956.999999999998" w:type="dxa"/>
        <w:jc w:val="righ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6383"/>
        <w:gridCol w:w="6383"/>
        <w:gridCol w:w="3191"/>
        <w:tblGridChange w:id="0">
          <w:tblGrid>
            <w:gridCol w:w="6383"/>
            <w:gridCol w:w="6383"/>
            <w:gridCol w:w="3191"/>
          </w:tblGrid>
        </w:tblGridChange>
      </w:tblGrid>
      <w:tr>
        <w:trPr>
          <w:cantSplit w:val="0"/>
          <w:trHeight w:val="450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2F3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جاء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المشروع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2F4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2F5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التعليل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أجل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الاضطلاع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بالمهام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المسندة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تحدث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الجمعية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اللجان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الدائمة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التالية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2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أخلاقيات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والقضايا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التأديبية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بطاقة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2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الوساطة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والتحكيم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2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المؤسسة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وتأهيل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القطاع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2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التكوين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والدراسات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والتعاون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تعين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الجمعية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أعضائها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اللجان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ورؤسائها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يرأس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المؤسسة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وتأهيل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القطاع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ناشر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للصحف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الوساطة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والتحكيم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القاضي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مراعاة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أحكام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الثانية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تحدد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كيفيات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تعيين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رؤساء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اللجان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الدائمة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عدا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الوساطة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والتحكيم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وكذا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اختصاصات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اللجان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وكيفية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عملها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الداخلي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2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يحضر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ممثل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متعهد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للاتصال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السمعي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البصري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وكالة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للأنباء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بصفة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استشارية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اجتماعات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بطاقة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المخصصة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لدراسة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منح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بطاقة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الممارسين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لدى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المتعهد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الوكالة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المعنية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ويجوز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دعوة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تراه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مفيدا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لحضور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اجتماعاتها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بصفة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استشارية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2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أجل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الاضطلاع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بالمهام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المسندة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تحدث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الجمعية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اللجان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الدائمة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التالية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3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أخلاقيات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والقضايا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التأديبية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3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بطاقة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3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الوساطة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والتحكيم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3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المؤسسة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وتأهيل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القطاع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3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التكوين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والدراسات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والتعاون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3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تعين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تنتخب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الجمعية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أعضائها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رؤساء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اللجان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ويقترح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رئس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المنتخب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للجنة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شريطة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يمثل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عضو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واحدة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اللجان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ورؤسائها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يرأس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المؤسسة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وتأهيل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القطاع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ناشر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للصحف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الوساطة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والتحكيم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القاضي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3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مراعاة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أحكام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الثانية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تحدد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كيفيات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تعيين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انتخاب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رؤساء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اللجان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الدائمة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عدا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الوساطة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والتحكيم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وكذا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اختصاصات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اللجان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وكيفية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عملها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الداخلي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3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يحضر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ممثل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متعهد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للاتصال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السمعي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البصري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وكالة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للأنباء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بصفة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استشارية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اجتماعات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بطاقة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المخصصة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لدراسة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منح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بطاقة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الممارسين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لدى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المتعهد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الوكالة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المعنية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ويجوز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دعوة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تراه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مفيدا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لحضور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اجتماعاتها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بصفة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استشارية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3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75" w:before="75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09">
      <w:pPr>
        <w:bidi w:val="1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81"/>
        <w:bidiVisual w:val="1"/>
        <w:tblW w:w="15807.0" w:type="dxa"/>
        <w:jc w:val="right"/>
        <w:tblLayout w:type="fixed"/>
        <w:tblLook w:val="0400"/>
      </w:tblPr>
      <w:tblGrid>
        <w:gridCol w:w="4742"/>
        <w:gridCol w:w="6323"/>
        <w:gridCol w:w="4742"/>
        <w:tblGridChange w:id="0">
          <w:tblGrid>
            <w:gridCol w:w="4742"/>
            <w:gridCol w:w="6323"/>
            <w:gridCol w:w="4742"/>
          </w:tblGrid>
        </w:tblGridChange>
      </w:tblGrid>
      <w:tr>
        <w:trPr>
          <w:cantSplit w:val="0"/>
          <w:tblHeader w:val="0"/>
        </w:trPr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30A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المجموعة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النيابية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للعدالة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41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13824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30B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الخامس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أجهزة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الفرع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الثالث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الرئيس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57 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30C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تتميم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عنوان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57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14</w:t>
            </w:r>
          </w:p>
        </w:tc>
      </w:tr>
    </w:tbl>
    <w:p w:rsidR="00000000" w:rsidDel="00000000" w:rsidP="00000000" w:rsidRDefault="00000000" w:rsidRPr="00000000" w14:paraId="0000030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82"/>
        <w:bidiVisual w:val="1"/>
        <w:tblW w:w="15956.999999999998" w:type="dxa"/>
        <w:jc w:val="righ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6383"/>
        <w:gridCol w:w="6383"/>
        <w:gridCol w:w="3191"/>
        <w:tblGridChange w:id="0">
          <w:tblGrid>
            <w:gridCol w:w="6383"/>
            <w:gridCol w:w="6383"/>
            <w:gridCol w:w="3191"/>
          </w:tblGrid>
        </w:tblGridChange>
      </w:tblGrid>
      <w:tr>
        <w:trPr>
          <w:cantSplit w:val="0"/>
          <w:trHeight w:val="450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30E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جاء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المشروع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30F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310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التعليل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3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تنتخب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الجمعية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رئيسا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ونائبا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يراعى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شغل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المنصبين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تمثيل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وفئة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وألا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يكون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ونائبه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نفس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الجنس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3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..........</w:t>
            </w:r>
          </w:p>
          <w:p w:rsidR="00000000" w:rsidDel="00000000" w:rsidP="00000000" w:rsidRDefault="00000000" w:rsidRPr="00000000" w14:paraId="000003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غاب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عاقه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عائق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نائب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حسب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الكيفيات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المنصوص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الداخلي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3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تنتخب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الجمعية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رئيسا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ونائبا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يراعى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شغل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المنصبين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تمثيل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وفئة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وألا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يكون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ونائبه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نفس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الجنس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3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..........</w:t>
            </w:r>
          </w:p>
          <w:p w:rsidR="00000000" w:rsidDel="00000000" w:rsidP="00000000" w:rsidRDefault="00000000" w:rsidRPr="00000000" w14:paraId="000003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غاب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عاقه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عائق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نائب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حسب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الكيفيات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المنصوص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الداخلي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3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ويتعين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رئيس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عند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نهاية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سنة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اعداد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وتقديم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تقرير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سنوي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حول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الأداء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المؤسساتي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والمالي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والإداري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يتضمن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تقييم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موضوعي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لتنفيذ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برنامج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العمل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المعتمد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وينشر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عبر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الموقع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الالكتروني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3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75" w:before="75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إطار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الحكامة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الجيدة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نقترح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يقوم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سنويا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بعرض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التقرير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إليه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يجعل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قادرين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متابعة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تنفيذ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البرامج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السنوية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وتقييمها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وبما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يضمن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-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نفس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الوقت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تتبع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عمل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تقارير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الخصوص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 </w:t>
            </w:r>
          </w:p>
        </w:tc>
      </w:tr>
    </w:tbl>
    <w:p w:rsidR="00000000" w:rsidDel="00000000" w:rsidP="00000000" w:rsidRDefault="00000000" w:rsidRPr="00000000" w14:paraId="00000319">
      <w:pPr>
        <w:bidi w:val="1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83"/>
        <w:bidiVisual w:val="1"/>
        <w:tblW w:w="15807.0" w:type="dxa"/>
        <w:jc w:val="right"/>
        <w:tblLayout w:type="fixed"/>
        <w:tblLook w:val="0400"/>
      </w:tblPr>
      <w:tblGrid>
        <w:gridCol w:w="4742"/>
        <w:gridCol w:w="6323"/>
        <w:gridCol w:w="4742"/>
        <w:tblGridChange w:id="0">
          <w:tblGrid>
            <w:gridCol w:w="4742"/>
            <w:gridCol w:w="6323"/>
            <w:gridCol w:w="4742"/>
          </w:tblGrid>
        </w:tblGridChange>
      </w:tblGrid>
      <w:tr>
        <w:trPr>
          <w:cantSplit w:val="0"/>
          <w:tblHeader w:val="0"/>
        </w:trPr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31A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المجموعة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النيابية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للعدالة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42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13691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31B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السادس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كيفيات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سير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60 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31C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تتميم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عنوان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60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1</w:t>
            </w:r>
          </w:p>
        </w:tc>
      </w:tr>
    </w:tbl>
    <w:p w:rsidR="00000000" w:rsidDel="00000000" w:rsidP="00000000" w:rsidRDefault="00000000" w:rsidRPr="00000000" w14:paraId="0000031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84"/>
        <w:bidiVisual w:val="1"/>
        <w:tblW w:w="15956.999999999998" w:type="dxa"/>
        <w:jc w:val="righ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6383"/>
        <w:gridCol w:w="6383"/>
        <w:gridCol w:w="3191"/>
        <w:tblGridChange w:id="0">
          <w:tblGrid>
            <w:gridCol w:w="6383"/>
            <w:gridCol w:w="6383"/>
            <w:gridCol w:w="3191"/>
          </w:tblGrid>
        </w:tblGridChange>
      </w:tblGrid>
      <w:tr>
        <w:trPr>
          <w:cantSplit w:val="0"/>
          <w:trHeight w:val="450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31E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جاء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المشروع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31F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320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التعليل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3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يشترط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لصحة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مداولات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الجمعية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حضور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نصف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(2/1)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أعضائها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الأقل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وإذا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يتوفر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النصاب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يدعو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لاجتماع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ثان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بعد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انصرام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خمسة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(15)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يوما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وتكون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مداولات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الجمعية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صحيحة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حضر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ثلث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(3/1)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أعضائها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المنتخبين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والمنتدبين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الأقل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وإذا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يتوفر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النصاب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يدعو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لاجتماع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ثالث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بعد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انصرام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سبعة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(7)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أيام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وتكون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مداولاتها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صحيحة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بحضور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ربع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(4/1)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أعضائها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المنتخبين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والمنتدبين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الأقل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3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</w:t>
            </w:r>
          </w:p>
          <w:p w:rsidR="00000000" w:rsidDel="00000000" w:rsidP="00000000" w:rsidRDefault="00000000" w:rsidRPr="00000000" w14:paraId="000003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استثناء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أحكام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الثالثة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يمكن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تكون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مداولات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الجمعية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بمبادرة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وموافقة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أغلبية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أعضائها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الحاضرين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الاجتماع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3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يشترط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لصحة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مداولات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الجمعية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حضور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نصف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(2/1)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أعضائها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الأقل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وإذا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يتوفر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النصاب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يدعو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لاجتماع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ثان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بعد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انصرام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خمسة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(15)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يوما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وتكون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مداولات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الجمعية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صحيحة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حضر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ثلث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(3/1)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أعضائها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المنتخبين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والمنتدبين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الأقل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وإذا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يتوفر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النصاب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يدعو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لاجتماع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ثالث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بعد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انصرام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سبعة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(7)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أيام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وتكون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مداولاتها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صحيحة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بحضور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ربع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(4/1)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أعضائها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المنتخبين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والمنتدبين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الأقل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3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.........</w:t>
            </w:r>
          </w:p>
          <w:p w:rsidR="00000000" w:rsidDel="00000000" w:rsidP="00000000" w:rsidRDefault="00000000" w:rsidRPr="00000000" w14:paraId="000003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استثناء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أحكام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الثالثة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يمكن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تكون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مداولات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الجمعية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بمبادرة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وموافقة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أغلبية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أعضائها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الحاضرين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الاجتماع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3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75" w:before="75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نفس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الاعتبارات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الرامية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رفض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الانتداب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يجسده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ضرب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للاستقلالية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والديموقراطية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وتعويضه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بالانتخاب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 </w:t>
            </w:r>
          </w:p>
        </w:tc>
      </w:tr>
    </w:tbl>
    <w:p w:rsidR="00000000" w:rsidDel="00000000" w:rsidP="00000000" w:rsidRDefault="00000000" w:rsidRPr="00000000" w14:paraId="00000328">
      <w:pPr>
        <w:bidi w:val="1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85"/>
        <w:bidiVisual w:val="1"/>
        <w:tblW w:w="15807.0" w:type="dxa"/>
        <w:jc w:val="right"/>
        <w:tblLayout w:type="fixed"/>
        <w:tblLook w:val="0400"/>
      </w:tblPr>
      <w:tblGrid>
        <w:gridCol w:w="4742"/>
        <w:gridCol w:w="6323"/>
        <w:gridCol w:w="4742"/>
        <w:tblGridChange w:id="0">
          <w:tblGrid>
            <w:gridCol w:w="4742"/>
            <w:gridCol w:w="6323"/>
            <w:gridCol w:w="4742"/>
          </w:tblGrid>
        </w:tblGridChange>
      </w:tblGrid>
      <w:tr>
        <w:trPr>
          <w:cantSplit w:val="0"/>
          <w:tblHeader w:val="0"/>
        </w:trPr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329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المجموعة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النيابية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للعدالة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43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13692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32A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السادس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كيفيات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سير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60 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32B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تتميم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عنوان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60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4</w:t>
            </w:r>
          </w:p>
        </w:tc>
      </w:tr>
    </w:tbl>
    <w:p w:rsidR="00000000" w:rsidDel="00000000" w:rsidP="00000000" w:rsidRDefault="00000000" w:rsidRPr="00000000" w14:paraId="0000032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86"/>
        <w:bidiVisual w:val="1"/>
        <w:tblW w:w="15956.999999999998" w:type="dxa"/>
        <w:jc w:val="righ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6383"/>
        <w:gridCol w:w="6383"/>
        <w:gridCol w:w="3191"/>
        <w:tblGridChange w:id="0">
          <w:tblGrid>
            <w:gridCol w:w="6383"/>
            <w:gridCol w:w="6383"/>
            <w:gridCol w:w="3191"/>
          </w:tblGrid>
        </w:tblGridChange>
      </w:tblGrid>
      <w:tr>
        <w:trPr>
          <w:cantSplit w:val="0"/>
          <w:trHeight w:val="450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32D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جاء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المشروع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32E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32F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التعليل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3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يشترط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لصحة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مداولات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الجمعية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 . . . . . . . . . . . . . . . . . . . . 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الأقل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3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حالة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عدم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. . . . . . . . . . . ....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أحكام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16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3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تكون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مداولات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. . . . . . . . . . 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يكون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3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استثناء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أحكام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الثالثة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يمكن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تكون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مداولات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الجمعية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بمبادرة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وموافقة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أغلبية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أعضائها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الحاضرين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الاجتماع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3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يشترط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لصحة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مداولات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الجمعية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 . . . . . . . . . . . . . . . . . . . . 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الأقل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3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حالة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عدم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. . . . . . . . . . . ....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أحكام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16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3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تكون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مداولات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. . . . . . . . . . 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يكون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3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استثناء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أحكام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الثالثة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يمكن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تكون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مداولات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الجمعية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بمبادرة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وموافقة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بطلب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أغلبية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أعضائها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الحاضرين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الاجتماع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3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75" w:before="75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يرمي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تعديلنا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منح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ثلث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الجمعية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المبادرة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طلب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تحويل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جلسة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مداولات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الجمعية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تكون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وعدم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حصر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ذلك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بمفرده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يبقى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القرار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النهائي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بيد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أغلبية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الحاضرين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339">
      <w:pPr>
        <w:bidi w:val="1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87"/>
        <w:bidiVisual w:val="1"/>
        <w:tblW w:w="15807.0" w:type="dxa"/>
        <w:jc w:val="right"/>
        <w:tblLayout w:type="fixed"/>
        <w:tblLook w:val="0400"/>
      </w:tblPr>
      <w:tblGrid>
        <w:gridCol w:w="4742"/>
        <w:gridCol w:w="6323"/>
        <w:gridCol w:w="4742"/>
        <w:tblGridChange w:id="0">
          <w:tblGrid>
            <w:gridCol w:w="4742"/>
            <w:gridCol w:w="6323"/>
            <w:gridCol w:w="4742"/>
          </w:tblGrid>
        </w:tblGridChange>
      </w:tblGrid>
      <w:tr>
        <w:trPr>
          <w:cantSplit w:val="0"/>
          <w:tblHeader w:val="0"/>
        </w:trPr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33A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المجموعة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النيابية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للعدالة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44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13825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33B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السابع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التنظيم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الإداري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والمالي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63 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33C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تتميم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عنوان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63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2</w:t>
            </w:r>
          </w:p>
        </w:tc>
      </w:tr>
    </w:tbl>
    <w:p w:rsidR="00000000" w:rsidDel="00000000" w:rsidP="00000000" w:rsidRDefault="00000000" w:rsidRPr="00000000" w14:paraId="0000033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88"/>
        <w:bidiVisual w:val="1"/>
        <w:tblW w:w="15956.999999999998" w:type="dxa"/>
        <w:jc w:val="righ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6383"/>
        <w:gridCol w:w="6383"/>
        <w:gridCol w:w="3191"/>
        <w:tblGridChange w:id="0">
          <w:tblGrid>
            <w:gridCol w:w="6383"/>
            <w:gridCol w:w="6383"/>
            <w:gridCol w:w="3191"/>
          </w:tblGrid>
        </w:tblGridChange>
      </w:tblGrid>
      <w:tr>
        <w:trPr>
          <w:cantSplit w:val="0"/>
          <w:trHeight w:val="450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33E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جاء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المشروع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33F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340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التعليل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3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ترصد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موارد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لتغطية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مصاريف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تسييره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وتجهيزه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والمصاريف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بمزاولة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مهامه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والتعويض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الممنوح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وفقا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لأحكام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18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ودفع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أجور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مستخدميه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وتمويل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نشاط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يدخل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ضمن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اختصاصاته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3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ترصد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موارد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لتغطية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مصاريف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تسييره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وتجهيزه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والمصاريف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بمزاولة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مهامه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والتعويض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الممنوح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وفقا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لأحكام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18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ودفع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أجور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مستخدميه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وتمويل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نشاط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يدخل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ضمن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اختصاصاته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3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ويلتزم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بنشر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تقرير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مالي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سنوي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مفصل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يتضمن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مداخيله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ومصاريفه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ويعرض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الجمعية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للمصادقة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وينشر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الموقع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الالكتروني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3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75" w:before="75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إطار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الحكامة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الجيدة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يلتزم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بعرض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تقرير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مالي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سنوي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غرار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تقرير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الأداء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يجعل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قادرين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متابعة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مالية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وتقييمها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وبما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يضمن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-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نفس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الوقت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تتبع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عمل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تقارير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الخصوص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 </w:t>
            </w:r>
          </w:p>
        </w:tc>
      </w:tr>
    </w:tbl>
    <w:p w:rsidR="00000000" w:rsidDel="00000000" w:rsidP="00000000" w:rsidRDefault="00000000" w:rsidRPr="00000000" w14:paraId="00000345">
      <w:pPr>
        <w:bidi w:val="1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89"/>
        <w:bidiVisual w:val="1"/>
        <w:tblW w:w="15807.0" w:type="dxa"/>
        <w:jc w:val="right"/>
        <w:tblLayout w:type="fixed"/>
        <w:tblLook w:val="0400"/>
      </w:tblPr>
      <w:tblGrid>
        <w:gridCol w:w="4742"/>
        <w:gridCol w:w="6323"/>
        <w:gridCol w:w="4742"/>
        <w:tblGridChange w:id="0">
          <w:tblGrid>
            <w:gridCol w:w="4742"/>
            <w:gridCol w:w="6323"/>
            <w:gridCol w:w="4742"/>
          </w:tblGrid>
        </w:tblGridChange>
      </w:tblGrid>
      <w:tr>
        <w:trPr>
          <w:cantSplit w:val="0"/>
          <w:tblHeader w:val="0"/>
        </w:trPr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346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المجموعة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النيابية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للعدالة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45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13826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347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الثامن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الوساطة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والتحكيم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66 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348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تتميم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عنوان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66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3</w:t>
            </w:r>
          </w:p>
        </w:tc>
      </w:tr>
    </w:tbl>
    <w:p w:rsidR="00000000" w:rsidDel="00000000" w:rsidP="00000000" w:rsidRDefault="00000000" w:rsidRPr="00000000" w14:paraId="0000034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90"/>
        <w:bidiVisual w:val="1"/>
        <w:tblW w:w="15956.999999999998" w:type="dxa"/>
        <w:jc w:val="righ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6383"/>
        <w:gridCol w:w="6383"/>
        <w:gridCol w:w="3191"/>
        <w:tblGridChange w:id="0">
          <w:tblGrid>
            <w:gridCol w:w="6383"/>
            <w:gridCol w:w="6383"/>
            <w:gridCol w:w="3191"/>
          </w:tblGrid>
        </w:tblGridChange>
      </w:tblGrid>
      <w:tr>
        <w:trPr>
          <w:cantSplit w:val="0"/>
          <w:trHeight w:val="450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34A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جاء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المشروع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34B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34C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التعليل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3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تهدف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مسطرة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الوساطة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مفهوم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اتفاق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الأطراف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عرض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نزاع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مرتبط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بقطاع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قائم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مهنيي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القطاع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هؤلاء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والأغيار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لتسهيل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إبرام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الصلح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3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تهدف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مسطرة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التحكيم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مفهوم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اتفاق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الأطراف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تسوية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نزاع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مهني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قائم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بينهم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إصدار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حكم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تحكيمي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3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تهدف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مسطرة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الوساطة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مفهوم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اتفاق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الأطراف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عرض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نزاع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مرتبط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بقطاع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قائم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مهنيي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القطاع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هؤلاء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والأغيار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لتسهيل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إبرام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الصلح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3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تهدف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مسطرة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التحكيم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مفهوم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اتفاق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الأطراف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تسوية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نزاع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مهني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قائم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بينهم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إصدار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حكم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تحكيمي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وذلك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لأحكام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95.17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المتعلق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بالوساطة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الاتفاقية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والتحكيم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تحاط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جلسات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الوساطة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والتحكيم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بالسرية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التامة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ويمنع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نشر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اعاده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استعمال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مضمون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ووثيقة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تم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تبادلها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اثناءها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3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75" w:before="75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حفاظا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خصوصية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أشغالها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وتشجيعا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353">
      <w:pPr>
        <w:bidi w:val="1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91"/>
        <w:bidiVisual w:val="1"/>
        <w:tblW w:w="15807.0" w:type="dxa"/>
        <w:jc w:val="right"/>
        <w:tblLayout w:type="fixed"/>
        <w:tblLook w:val="0400"/>
      </w:tblPr>
      <w:tblGrid>
        <w:gridCol w:w="4742"/>
        <w:gridCol w:w="6323"/>
        <w:gridCol w:w="4742"/>
        <w:tblGridChange w:id="0">
          <w:tblGrid>
            <w:gridCol w:w="4742"/>
            <w:gridCol w:w="6323"/>
            <w:gridCol w:w="4742"/>
          </w:tblGrid>
        </w:tblGridChange>
      </w:tblGrid>
      <w:tr>
        <w:trPr>
          <w:cantSplit w:val="0"/>
          <w:tblHeader w:val="0"/>
        </w:trPr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354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المجموعة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النيابية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للعدالة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46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13827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355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الثامن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الوساطة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والتحكيم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الفرع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الثاني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التحكيم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73 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356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تتميم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عنوان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73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2</w:t>
            </w:r>
          </w:p>
        </w:tc>
      </w:tr>
    </w:tbl>
    <w:p w:rsidR="00000000" w:rsidDel="00000000" w:rsidP="00000000" w:rsidRDefault="00000000" w:rsidRPr="00000000" w14:paraId="00000357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92"/>
        <w:bidiVisual w:val="1"/>
        <w:tblW w:w="15956.999999999998" w:type="dxa"/>
        <w:jc w:val="righ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6383"/>
        <w:gridCol w:w="6383"/>
        <w:gridCol w:w="3191"/>
        <w:tblGridChange w:id="0">
          <w:tblGrid>
            <w:gridCol w:w="6383"/>
            <w:gridCol w:w="6383"/>
            <w:gridCol w:w="3191"/>
          </w:tblGrid>
        </w:tblGridChange>
      </w:tblGrid>
      <w:tr>
        <w:trPr>
          <w:cantSplit w:val="0"/>
          <w:trHeight w:val="450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358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جاء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المشروع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359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35A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التعليل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3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تنتهي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مهمة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الوساطة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والتحكيم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باعتبارها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هيئة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تحكيمية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بعد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ستة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(6)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أشهر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ابتداء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تاريخ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عرض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النزاع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وذلك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بإصدار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حكم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تحكيمي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3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تنتهي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مهمة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الوساطة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والتحكيم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باعتبارها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هيئة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تحكيمية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بعد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ستة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(6)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أشهر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ابتداء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تاريخ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عرض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النزاع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وذلك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بإصدار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حكم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مقرر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تحكيمي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3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ويجب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يكون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امقرر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التحكيمي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معللا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مكتوبا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ويجب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يبلغ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للأطراف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اجل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يتجاوز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سبعة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ايام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تاريخ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صدوره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ويمكن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الطعن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فيه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امام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هيئة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الطعن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داخل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خلال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اجل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يتعدى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15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يوما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التبليغ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3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75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يرمي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تعديلنا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تدقيق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الصياغة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باستعمال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عبارة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"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قرار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تحكيمي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"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عوض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"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حكم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تحكيمي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"</w:t>
            </w:r>
          </w:p>
          <w:p w:rsidR="00000000" w:rsidDel="00000000" w:rsidP="00000000" w:rsidRDefault="00000000" w:rsidRPr="00000000" w14:paraId="000003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75" w:before="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أخرى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تشجيعا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الوساطة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والتحكيم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يتعين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المعنيين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التوصل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وضمان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حقهم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الطعن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360">
      <w:pPr>
        <w:bidi w:val="1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93"/>
        <w:bidiVisual w:val="1"/>
        <w:tblW w:w="15807.0" w:type="dxa"/>
        <w:jc w:val="right"/>
        <w:tblLayout w:type="fixed"/>
        <w:tblLook w:val="0400"/>
      </w:tblPr>
      <w:tblGrid>
        <w:gridCol w:w="4742"/>
        <w:gridCol w:w="6323"/>
        <w:gridCol w:w="4742"/>
        <w:tblGridChange w:id="0">
          <w:tblGrid>
            <w:gridCol w:w="4742"/>
            <w:gridCol w:w="6323"/>
            <w:gridCol w:w="4742"/>
          </w:tblGrid>
        </w:tblGridChange>
      </w:tblGrid>
      <w:tr>
        <w:trPr>
          <w:cantSplit w:val="0"/>
          <w:tblHeader w:val="0"/>
        </w:trPr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361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المجموعة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النيابية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للعدالة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47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13828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362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الثامن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الوساطة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والتحكيم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الفرع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الثاني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التحكيم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74 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363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تتميم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عنوان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74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2</w:t>
            </w:r>
          </w:p>
        </w:tc>
      </w:tr>
    </w:tbl>
    <w:p w:rsidR="00000000" w:rsidDel="00000000" w:rsidP="00000000" w:rsidRDefault="00000000" w:rsidRPr="00000000" w14:paraId="0000036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94"/>
        <w:bidiVisual w:val="1"/>
        <w:tblW w:w="15956.999999999998" w:type="dxa"/>
        <w:jc w:val="righ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6383"/>
        <w:gridCol w:w="6383"/>
        <w:gridCol w:w="3191"/>
        <w:tblGridChange w:id="0">
          <w:tblGrid>
            <w:gridCol w:w="6383"/>
            <w:gridCol w:w="6383"/>
            <w:gridCol w:w="3191"/>
          </w:tblGrid>
        </w:tblGridChange>
      </w:tblGrid>
      <w:tr>
        <w:trPr>
          <w:cantSplit w:val="0"/>
          <w:trHeight w:val="450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365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جاء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المشروع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366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367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التعليل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3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شخص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خاضع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لاختصاص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رفض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تنفيذ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الحكم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التحكيمي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المذيل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بالصيغة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التنفيذية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يتعرض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للعقوبات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التأديبية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المنصوص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89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3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شخص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خاضع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لاختصاص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رفض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تنفيذ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الحكم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التحكيمي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المذيل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بالصيغة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التنفيذية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يتعرض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للعقوبات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التأديبية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المنصوص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89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3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ولا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يجوز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تفعيل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العقوبات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التأديبية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ضد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الممتنع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التنفيذ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بعد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توجيه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انذار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كتابي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ويتم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منحه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30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يوما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للتنفيذ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3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75" w:before="75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تمكين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الممتنع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مهلة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للتنفيذ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وذلك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بعد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إنذاره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كتابيا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حفاظا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خصوصية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مساعي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الوساطة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والتحكيم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وتشجيعا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 </w:t>
            </w:r>
          </w:p>
        </w:tc>
      </w:tr>
    </w:tbl>
    <w:p w:rsidR="00000000" w:rsidDel="00000000" w:rsidP="00000000" w:rsidRDefault="00000000" w:rsidRPr="00000000" w14:paraId="0000036C">
      <w:pPr>
        <w:bidi w:val="1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95"/>
        <w:bidiVisual w:val="1"/>
        <w:tblW w:w="15807.0" w:type="dxa"/>
        <w:jc w:val="right"/>
        <w:tblLayout w:type="fixed"/>
        <w:tblLook w:val="0400"/>
      </w:tblPr>
      <w:tblGrid>
        <w:gridCol w:w="4742"/>
        <w:gridCol w:w="6323"/>
        <w:gridCol w:w="4742"/>
        <w:tblGridChange w:id="0">
          <w:tblGrid>
            <w:gridCol w:w="4742"/>
            <w:gridCol w:w="6323"/>
            <w:gridCol w:w="4742"/>
          </w:tblGrid>
        </w:tblGridChange>
      </w:tblGrid>
      <w:tr>
        <w:trPr>
          <w:cantSplit w:val="0"/>
          <w:tblHeader w:val="0"/>
        </w:trPr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36D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المجموعة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النيابية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للعدالة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48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13829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36E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التاسع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التأديب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الفرع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الثاني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المسطرة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التأديبية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81 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36F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تتميم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عنوان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81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5</w:t>
            </w:r>
          </w:p>
        </w:tc>
      </w:tr>
    </w:tbl>
    <w:p w:rsidR="00000000" w:rsidDel="00000000" w:rsidP="00000000" w:rsidRDefault="00000000" w:rsidRPr="00000000" w14:paraId="0000037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96"/>
        <w:bidiVisual w:val="1"/>
        <w:tblW w:w="15956.999999999998" w:type="dxa"/>
        <w:jc w:val="righ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6383"/>
        <w:gridCol w:w="6383"/>
        <w:gridCol w:w="3191"/>
        <w:tblGridChange w:id="0">
          <w:tblGrid>
            <w:gridCol w:w="6383"/>
            <w:gridCol w:w="6383"/>
            <w:gridCol w:w="3191"/>
          </w:tblGrid>
        </w:tblGridChange>
      </w:tblGrid>
      <w:tr>
        <w:trPr>
          <w:cantSplit w:val="0"/>
          <w:trHeight w:val="450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371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جاء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المشروع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372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373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التعليل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3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تقدم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الشكاية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شخص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ذاتي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اعتباري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يعنيه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الأمر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يدعي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بواسطتها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صحافيا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مهنيا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ناشرا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ارتكب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خطأ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يوجب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التأديب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طبقا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لأحكام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ويشار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الفرع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المشتكى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بعبارة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المشتكى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».</w:t>
            </w:r>
          </w:p>
          <w:p w:rsidR="00000000" w:rsidDel="00000000" w:rsidP="00000000" w:rsidRDefault="00000000" w:rsidRPr="00000000" w14:paraId="000003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تقدم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الشكاية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أيضا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الإدارة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إحدى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نقابات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إحدى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المنظمات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3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يمكن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النظر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القضايا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التأديبية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بمبادرة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بناء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طلب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أغلبية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الجمعية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3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تقبل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الشكايات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المتضمنة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أفعالا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طالها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التقادم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موضوع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مسطرة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قضائية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مراعاة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أحكام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الثانية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80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3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تقدم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الشكاية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شخص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ذاتي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اعتباري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يعنيه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الأمر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يدعي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بواسطتها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صحافيا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مهنيا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ناشرا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ارتكب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خطأ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يوجب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التأديب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طبقا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لأحكام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ويشار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الفرع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المشتكى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بعبارة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المشتكى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».</w:t>
            </w:r>
          </w:p>
          <w:p w:rsidR="00000000" w:rsidDel="00000000" w:rsidP="00000000" w:rsidRDefault="00000000" w:rsidRPr="00000000" w14:paraId="000003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تقدم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الشكاية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أيضا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الإدارة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إحدى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نقابات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إحدى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المنظمات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3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يمكن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النظر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القضايا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التأديبية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بمبادرة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بناء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طلب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أغلبية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الجمعية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3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تقبل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الشكايات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المتضمنة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أفعالا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طالها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التقادم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موضوع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مسطرة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قضائية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مراعاة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أحكام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الثانية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80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3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تقبل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الشكايات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إلا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اذا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كانت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مرفقة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بعناصر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إثبات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أولية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3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75" w:before="75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ضمانا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لحرية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التعبير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وتجنيبا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الإنهاك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الناتج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شكايات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جدية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تكون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الغاية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التأثير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حرية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والتعبير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نقترح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تعديلا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يرمي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اشتراط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توفر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عناصر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إثبات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شكاية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تقديمها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ضد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المشتكى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 </w:t>
            </w:r>
          </w:p>
        </w:tc>
      </w:tr>
    </w:tbl>
    <w:p w:rsidR="00000000" w:rsidDel="00000000" w:rsidP="00000000" w:rsidRDefault="00000000" w:rsidRPr="00000000" w14:paraId="0000037E">
      <w:pPr>
        <w:bidi w:val="1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97"/>
        <w:bidiVisual w:val="1"/>
        <w:tblW w:w="15807.0" w:type="dxa"/>
        <w:jc w:val="right"/>
        <w:tblLayout w:type="fixed"/>
        <w:tblLook w:val="0400"/>
      </w:tblPr>
      <w:tblGrid>
        <w:gridCol w:w="4742"/>
        <w:gridCol w:w="6323"/>
        <w:gridCol w:w="4742"/>
        <w:tblGridChange w:id="0">
          <w:tblGrid>
            <w:gridCol w:w="4742"/>
            <w:gridCol w:w="6323"/>
            <w:gridCol w:w="4742"/>
          </w:tblGrid>
        </w:tblGridChange>
      </w:tblGrid>
      <w:tr>
        <w:trPr>
          <w:cantSplit w:val="0"/>
          <w:tblHeader w:val="0"/>
        </w:trPr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37F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المجموعة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النيابية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للعدالة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49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13693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380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التاسع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التأديب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الفرع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الثالث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العقوبات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التأديبية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89 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381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تتميم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عنوان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89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5</w:t>
            </w:r>
          </w:p>
        </w:tc>
      </w:tr>
    </w:tbl>
    <w:p w:rsidR="00000000" w:rsidDel="00000000" w:rsidP="00000000" w:rsidRDefault="00000000" w:rsidRPr="00000000" w14:paraId="0000038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98"/>
        <w:bidiVisual w:val="1"/>
        <w:tblW w:w="15956.999999999998" w:type="dxa"/>
        <w:jc w:val="righ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6383"/>
        <w:gridCol w:w="6383"/>
        <w:gridCol w:w="3191"/>
        <w:tblGridChange w:id="0">
          <w:tblGrid>
            <w:gridCol w:w="6383"/>
            <w:gridCol w:w="6383"/>
            <w:gridCol w:w="3191"/>
          </w:tblGrid>
        </w:tblGridChange>
      </w:tblGrid>
      <w:tr>
        <w:trPr>
          <w:cantSplit w:val="0"/>
          <w:trHeight w:val="450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383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جاء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المشروع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384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385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التعليل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3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يصدر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العقوبات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التأديبية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التالية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3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1 -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التنبيه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3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2 -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الإنذار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3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3 -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التوبيخ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3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4 -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سحب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بطاقة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لمدة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تتجاوز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سنة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حالة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العود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السحب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لمدة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تتجاوز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ثلاث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(3)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سنوات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3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.....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.....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3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يصدر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العقوبات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التأديبية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التالية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3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1 -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التنبيه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3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2 -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الإنذار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3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3 -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التوبيخ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3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4 -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سحب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بطاقة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لمدة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تتجاوز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ستة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أشهر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سنة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حالة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العود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السحب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لمدة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تتجاوز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ثلاث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(3)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سنوات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يجوز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اعتماد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أي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عقوبة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إضافية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العقوبات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حق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التاشرين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الصحفيين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كالحرمان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الدعم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العمومي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المنع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المزاولة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إيقاف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الصدور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غيرها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.....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.....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3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75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لضمان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حرية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والتعبير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وعدم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التضييق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</w:p>
          <w:p w:rsidR="00000000" w:rsidDel="00000000" w:rsidP="00000000" w:rsidRDefault="00000000" w:rsidRPr="00000000" w14:paraId="000003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وحفاظا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دور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تنظيم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يرتبط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بمنح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البطائق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بعد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التحقق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شروط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استحقاقها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</w:p>
          <w:p w:rsidR="00000000" w:rsidDel="00000000" w:rsidP="00000000" w:rsidRDefault="00000000" w:rsidRPr="00000000" w14:paraId="000003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ووفاء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بالالتزامات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الدولية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للمملكة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المغربية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والمتعلقة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بتعزيز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دور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3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75" w:before="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فإننا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نرى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أنه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ينبغي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يتخذ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قرارات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بسحب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البطاقة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397">
      <w:pPr>
        <w:bidi w:val="1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99"/>
        <w:bidiVisual w:val="1"/>
        <w:tblW w:w="15807.0" w:type="dxa"/>
        <w:jc w:val="right"/>
        <w:tblLayout w:type="fixed"/>
        <w:tblLook w:val="0400"/>
      </w:tblPr>
      <w:tblGrid>
        <w:gridCol w:w="4742"/>
        <w:gridCol w:w="6323"/>
        <w:gridCol w:w="4742"/>
        <w:tblGridChange w:id="0">
          <w:tblGrid>
            <w:gridCol w:w="4742"/>
            <w:gridCol w:w="6323"/>
            <w:gridCol w:w="4742"/>
          </w:tblGrid>
        </w:tblGridChange>
      </w:tblGrid>
      <w:tr>
        <w:trPr>
          <w:cantSplit w:val="0"/>
          <w:tblHeader w:val="0"/>
        </w:trPr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398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المجموعة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النيابية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للعدالة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50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13694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399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التاسع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التأديب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الفرع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الثالث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العقوبات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التأديبية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89 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39A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تتميم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عنوان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89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6</w:t>
            </w:r>
          </w:p>
        </w:tc>
      </w:tr>
    </w:tbl>
    <w:p w:rsidR="00000000" w:rsidDel="00000000" w:rsidP="00000000" w:rsidRDefault="00000000" w:rsidRPr="00000000" w14:paraId="0000039B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00"/>
        <w:bidiVisual w:val="1"/>
        <w:tblW w:w="15956.999999999998" w:type="dxa"/>
        <w:jc w:val="righ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6383"/>
        <w:gridCol w:w="6383"/>
        <w:gridCol w:w="3191"/>
        <w:tblGridChange w:id="0">
          <w:tblGrid>
            <w:gridCol w:w="6383"/>
            <w:gridCol w:w="6383"/>
            <w:gridCol w:w="3191"/>
          </w:tblGrid>
        </w:tblGridChange>
      </w:tblGrid>
      <w:tr>
        <w:trPr>
          <w:cantSplit w:val="0"/>
          <w:trHeight w:val="450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39C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جاء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المشروع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39D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39E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التعليل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3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يصدر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العقوبات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التأديبية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التالية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3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1 -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التنبيه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3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2 -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الإنذار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3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3 -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التوبيخ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3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4 -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سحب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بطاقة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لمدة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تتجاوز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سنة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حالة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العود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السحب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لمدة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تتجاوز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ثلاث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(3)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سنوات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3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5 -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توقيف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إصدار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المطبوع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الدوري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الصحيفة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الإلكترونية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لمدة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تزيد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ثلاثين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(30)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يوما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3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.....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.....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3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يصدر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العقوبات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التأديبية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التالية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:</w:t>
            </w:r>
          </w:p>
          <w:p w:rsidR="00000000" w:rsidDel="00000000" w:rsidP="00000000" w:rsidRDefault="00000000" w:rsidRPr="00000000" w14:paraId="000003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1 -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التنبيه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3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2 -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الإنذار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3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3 -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التوبيخ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3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4 -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سحب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بطاقة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لمدة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تتجاوز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سنة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حالة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العود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السحب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لمدة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تتجاوز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ثلاث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(3)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سنوات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؛</w:t>
            </w:r>
          </w:p>
          <w:p w:rsidR="00000000" w:rsidDel="00000000" w:rsidP="00000000" w:rsidRDefault="00000000" w:rsidRPr="00000000" w14:paraId="000003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5 -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توقيف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إصدار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المطبوع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الدوري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الصحيفة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الإلكترونية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لمدة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تزيد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ثلاثين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(30)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يوما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.....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الباقي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.....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3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75" w:before="75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لضمان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حرية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وعدم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التضييق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وعدم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استغلالها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لتصفية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حسابات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3AE">
      <w:pPr>
        <w:bidi w:val="1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01"/>
        <w:bidiVisual w:val="1"/>
        <w:tblW w:w="15807.0" w:type="dxa"/>
        <w:jc w:val="right"/>
        <w:tblLayout w:type="fixed"/>
        <w:tblLook w:val="0400"/>
      </w:tblPr>
      <w:tblGrid>
        <w:gridCol w:w="4742"/>
        <w:gridCol w:w="6323"/>
        <w:gridCol w:w="4742"/>
        <w:tblGridChange w:id="0">
          <w:tblGrid>
            <w:gridCol w:w="4742"/>
            <w:gridCol w:w="6323"/>
            <w:gridCol w:w="4742"/>
          </w:tblGrid>
        </w:tblGridChange>
      </w:tblGrid>
      <w:tr>
        <w:trPr>
          <w:cantSplit w:val="0"/>
          <w:tblHeader w:val="0"/>
        </w:trPr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3AF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المجموعة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النيابية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للعدالة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51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13695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3B0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التاسع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التأديب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الفرع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الثالث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العقوبات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التأديبية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90 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3B1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تتميم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عنوان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90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2</w:t>
            </w:r>
          </w:p>
        </w:tc>
      </w:tr>
    </w:tbl>
    <w:p w:rsidR="00000000" w:rsidDel="00000000" w:rsidP="00000000" w:rsidRDefault="00000000" w:rsidRPr="00000000" w14:paraId="000003B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02"/>
        <w:bidiVisual w:val="1"/>
        <w:tblW w:w="15956.999999999998" w:type="dxa"/>
        <w:jc w:val="righ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6383"/>
        <w:gridCol w:w="6383"/>
        <w:gridCol w:w="3191"/>
        <w:tblGridChange w:id="0">
          <w:tblGrid>
            <w:gridCol w:w="6383"/>
            <w:gridCol w:w="6383"/>
            <w:gridCol w:w="3191"/>
          </w:tblGrid>
        </w:tblGridChange>
      </w:tblGrid>
      <w:tr>
        <w:trPr>
          <w:cantSplit w:val="0"/>
          <w:trHeight w:val="450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3B3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جاء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المشروع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3B4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3B5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التعليل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3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يشعر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بالعقوبة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التأديبية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الصادرة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يشتغل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يتعامل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معه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3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حالة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صدور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عقوبة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تأديبية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بسحب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بطاقة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يتعين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التقي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بالقرار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التأديبي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الصادر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تحت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طائلة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العقوبات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المنصوص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89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3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يشعر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بالعقوبة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التأديبية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الصادرة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يشتغل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يتعامل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معه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3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حالة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صدور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عقوبة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تأديبية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بسحب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بطاقة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يتعين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التقي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بالقرار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التأديبي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الصادر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تحت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طائلة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العقوبات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المنصوص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89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3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75" w:before="75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BB">
      <w:pPr>
        <w:bidi w:val="1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03"/>
        <w:bidiVisual w:val="1"/>
        <w:tblW w:w="15807.0" w:type="dxa"/>
        <w:jc w:val="right"/>
        <w:tblLayout w:type="fixed"/>
        <w:tblLook w:val="0400"/>
      </w:tblPr>
      <w:tblGrid>
        <w:gridCol w:w="4742"/>
        <w:gridCol w:w="6323"/>
        <w:gridCol w:w="4742"/>
        <w:tblGridChange w:id="0">
          <w:tblGrid>
            <w:gridCol w:w="4742"/>
            <w:gridCol w:w="6323"/>
            <w:gridCol w:w="4742"/>
          </w:tblGrid>
        </w:tblGridChange>
      </w:tblGrid>
      <w:tr>
        <w:trPr>
          <w:cantSplit w:val="0"/>
          <w:tblHeader w:val="0"/>
        </w:trPr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3BC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المجموعة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النيابية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للعدالة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52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13696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3BD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التاسع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التأديب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الفرع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الثالث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العقوبات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التأديبية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90 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3BE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تتميم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عنوان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90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2</w:t>
            </w:r>
          </w:p>
        </w:tc>
      </w:tr>
    </w:tbl>
    <w:p w:rsidR="00000000" w:rsidDel="00000000" w:rsidP="00000000" w:rsidRDefault="00000000" w:rsidRPr="00000000" w14:paraId="000003B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04"/>
        <w:bidiVisual w:val="1"/>
        <w:tblW w:w="15956.999999999998" w:type="dxa"/>
        <w:jc w:val="righ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6383"/>
        <w:gridCol w:w="6383"/>
        <w:gridCol w:w="3191"/>
        <w:tblGridChange w:id="0">
          <w:tblGrid>
            <w:gridCol w:w="6383"/>
            <w:gridCol w:w="6383"/>
            <w:gridCol w:w="3191"/>
          </w:tblGrid>
        </w:tblGridChange>
      </w:tblGrid>
      <w:tr>
        <w:trPr>
          <w:cantSplit w:val="0"/>
          <w:trHeight w:val="450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3C0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جاء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المشروع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3C1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3C2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التعليل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3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يشعر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بالعقوبة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التأديبية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الصادرة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يشتغل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يتعامل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معه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3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حالة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صدور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عقوبة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تأديبية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بسحب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بطاقة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يتعين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التقي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بالقرار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التأديبي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الصادر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تحت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طائلة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العقوبات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المنصوص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89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3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يشعر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بالعقوبة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التأديبية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الصادرة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يشتغل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يتعامل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معه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3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حالة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صدور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عقوبة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تأديبية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بسحب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بطاقة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يتعين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التقي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ّ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بالقرار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التأديبي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الصادر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تحت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طائلة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العقوبات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المنصوص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عليها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89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المتعلق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بالنظام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الأساسي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للصحافيين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3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75" w:before="75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C8">
      <w:pPr>
        <w:bidi w:val="1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05"/>
        <w:bidiVisual w:val="1"/>
        <w:tblW w:w="15807.0" w:type="dxa"/>
        <w:jc w:val="right"/>
        <w:tblLayout w:type="fixed"/>
        <w:tblLook w:val="0400"/>
      </w:tblPr>
      <w:tblGrid>
        <w:gridCol w:w="4742"/>
        <w:gridCol w:w="6323"/>
        <w:gridCol w:w="4742"/>
        <w:tblGridChange w:id="0">
          <w:tblGrid>
            <w:gridCol w:w="4742"/>
            <w:gridCol w:w="6323"/>
            <w:gridCol w:w="4742"/>
          </w:tblGrid>
        </w:tblGridChange>
      </w:tblGrid>
      <w:tr>
        <w:trPr>
          <w:cantSplit w:val="0"/>
          <w:tblHeader w:val="0"/>
        </w:trPr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3C9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المجموعة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النيابية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للعدالة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53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13697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3CA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التاسع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التأديب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الفرع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الثالث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العقوبات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التأديبية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91 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3CB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تتميم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عنوان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91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1</w:t>
            </w:r>
          </w:p>
        </w:tc>
      </w:tr>
    </w:tbl>
    <w:p w:rsidR="00000000" w:rsidDel="00000000" w:rsidP="00000000" w:rsidRDefault="00000000" w:rsidRPr="00000000" w14:paraId="000003CC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06"/>
        <w:bidiVisual w:val="1"/>
        <w:tblW w:w="15956.999999999998" w:type="dxa"/>
        <w:jc w:val="righ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6383"/>
        <w:gridCol w:w="6383"/>
        <w:gridCol w:w="3191"/>
        <w:tblGridChange w:id="0">
          <w:tblGrid>
            <w:gridCol w:w="6383"/>
            <w:gridCol w:w="6383"/>
            <w:gridCol w:w="3191"/>
          </w:tblGrid>
        </w:tblGridChange>
      </w:tblGrid>
      <w:tr>
        <w:trPr>
          <w:cantSplit w:val="0"/>
          <w:trHeight w:val="450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3CD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جاء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المشروع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3CE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3CF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التعليل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3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تطبق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العقوبات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إليها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12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89.13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المتعلق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بالنظام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الأساسي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يستمر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مزاولة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مهنة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بعد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تبليغه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بقرار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القاضي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بسحب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بطاقة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المقرر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القضائي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القاضي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بسحبها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3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يتعين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إبلاغ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النيابة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المختصة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بامتناع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إرجاع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بطاقة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بعد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تبليغ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المعني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بالأمر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بالقرار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التأديبي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بسحب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البطاقة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3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تطبق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العقوبات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إليها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12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89.13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المتعلق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بالنظام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الأساسي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يستمر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مزاولة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مهنة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بعد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تبليغه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بقرار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القاضي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بسحب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بطاقة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3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يوقف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الطعن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أمام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القضاء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مقرر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سحب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البطاقة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إلا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حالة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صدور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قرار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استئنافي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بتأييد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مقرر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سحب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البطاقة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يتعين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إبلاغ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النيابة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العامة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المختصة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بامتناع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إرجاع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بطاقة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بعد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تبليغ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المعني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بالأمر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بالقرار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التأديبي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بسحب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بطاقة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البطاقة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3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75" w:before="75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حماية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قضائية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اكبر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لحرية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Sakkal Majalla" w:cs="Sakkal Majalla" w:eastAsia="Sakkal Majalla" w:hAnsi="Sakkal Majalla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D6">
      <w:pPr>
        <w:bidi w:val="1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07"/>
        <w:bidiVisual w:val="1"/>
        <w:tblW w:w="15807.0" w:type="dxa"/>
        <w:jc w:val="right"/>
        <w:tblLayout w:type="fixed"/>
        <w:tblLook w:val="0400"/>
      </w:tblPr>
      <w:tblGrid>
        <w:gridCol w:w="4742"/>
        <w:gridCol w:w="6323"/>
        <w:gridCol w:w="4742"/>
        <w:tblGridChange w:id="0">
          <w:tblGrid>
            <w:gridCol w:w="4742"/>
            <w:gridCol w:w="6323"/>
            <w:gridCol w:w="4742"/>
          </w:tblGrid>
        </w:tblGridChange>
      </w:tblGrid>
      <w:tr>
        <w:trPr>
          <w:cantSplit w:val="0"/>
          <w:tblHeader w:val="0"/>
        </w:trPr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3D7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المجموعة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النيابية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للعدالة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54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13699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3D8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العاشر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أحكام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انتقالية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وختامية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96 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3D9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تتميم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عنوان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96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1</w:t>
            </w:r>
          </w:p>
        </w:tc>
      </w:tr>
    </w:tbl>
    <w:p w:rsidR="00000000" w:rsidDel="00000000" w:rsidP="00000000" w:rsidRDefault="00000000" w:rsidRPr="00000000" w14:paraId="000003DA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08"/>
        <w:bidiVisual w:val="1"/>
        <w:tblW w:w="15956.999999999998" w:type="dxa"/>
        <w:jc w:val="righ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6383"/>
        <w:gridCol w:w="6383"/>
        <w:gridCol w:w="3191"/>
        <w:tblGridChange w:id="0">
          <w:tblGrid>
            <w:gridCol w:w="6383"/>
            <w:gridCol w:w="6383"/>
            <w:gridCol w:w="3191"/>
          </w:tblGrid>
        </w:tblGridChange>
      </w:tblGrid>
      <w:tr>
        <w:trPr>
          <w:cantSplit w:val="0"/>
          <w:trHeight w:val="450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3DB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جاء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المشروع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3DC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3DD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التعليل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3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تشرف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المؤقتة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لتسيير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شؤون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قطاع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المحدثة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بموجب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15.23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الصادر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بتنفيذه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الظهير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الشريف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1.23.62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بتاريخ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23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محرم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1445 (10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أغسطس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2023)،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التحضير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لعمليات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انتخاب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ممثلي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وانتداب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ممثلي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وتنظيمها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والإعلان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نتائجها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النهائية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باش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ُ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بعد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بالجريدة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الرسمية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3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رئاسة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المؤقتة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لتسيير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شؤون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قطاع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يتعلق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بالإشراف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عملية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الانتخاب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والانتداب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إليها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الأولى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يتولاها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القاضي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المنتدب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لدن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المنتدب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للسلطة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القضائية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3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يمتنع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المؤقتة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يرغب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اكتساب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الجديد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ممارسة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مهمة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بالإشراف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انتخاب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وانتداب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ويتعين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الحالة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التصريح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بذلك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داخل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أجل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يومين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تاريخ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بالجريدة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الرسمية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تحت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طائلة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عدم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أهليته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لعضوية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3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يتعين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تضم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المؤقتة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يتعلق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بانتخاب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وانتداب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واحدا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الأقل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يمثل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وعضوا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واحدا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الأقل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يمثل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حالة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تعذر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ذلك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يعين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الحكومة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أحدهما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يمثل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والآخر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يمثل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3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تنتهي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مهام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المؤقتة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لتسيير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شؤون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قطاع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بمجرد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الإعلان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النتائج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النهائية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لعضوية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ممثلي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وممثلي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3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تشرف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المؤقتة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لتسيير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شؤون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قطاع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المحدثة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بموجب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15.23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الصادر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بتنفيذه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الظهير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الشريف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1.23.62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بتاريخ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23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محرم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1445 (10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أغسطس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2023)،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التحضير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لعمليات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انتخاب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ممثلي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وانتداب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وانتخاب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ممثلي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وتنظيمها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والإعلان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نتائجها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النهائية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باش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ُ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بعد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بالجريدة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الرسمية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3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رئاسة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المؤقتة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لتسيير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شؤون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قطاع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يتعلق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بالإشراف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عملية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الانتخاب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والانتداب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إليها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الأولى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يتولاها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القاضي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المنتدب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لدن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المنتدب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للسلطة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القضائية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3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يمتنع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المؤقتة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يرغب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اكتساب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الجديد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ممارسة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مهمة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بالإشراف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انتخاب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وانتداب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ويتعين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الحالة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التصريح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بذلك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داخل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أجل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يومين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تاريخ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بالجريدة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الرسمية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تحت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طائلة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عدم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أهليته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لعضوية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3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يتعين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تضم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المؤقتة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يتعلق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بانتخاب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وانتداب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واحدا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الأقل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يمثل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وعضوا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واحدا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الأقل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يمثل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حالة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تعذر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ذلك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يعين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الحكومة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أحدهما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يمثل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والآخر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يمثل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3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تنتهي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مهام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المؤقتة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لتسيير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شؤون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قطاع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بمجرد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الإعلان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النتائج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النهائية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لعضوية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ممثلي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وممثلي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3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75" w:before="75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E9">
      <w:pPr>
        <w:bidi w:val="1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09"/>
        <w:bidiVisual w:val="1"/>
        <w:tblW w:w="15807.0" w:type="dxa"/>
        <w:jc w:val="right"/>
        <w:tblLayout w:type="fixed"/>
        <w:tblLook w:val="0400"/>
      </w:tblPr>
      <w:tblGrid>
        <w:gridCol w:w="4742"/>
        <w:gridCol w:w="6323"/>
        <w:gridCol w:w="4742"/>
        <w:tblGridChange w:id="0">
          <w:tblGrid>
            <w:gridCol w:w="4742"/>
            <w:gridCol w:w="6323"/>
            <w:gridCol w:w="4742"/>
          </w:tblGrid>
        </w:tblGridChange>
      </w:tblGrid>
      <w:tr>
        <w:trPr>
          <w:cantSplit w:val="0"/>
          <w:tblHeader w:val="0"/>
        </w:trPr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3EA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المجموعة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النيابية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للعدالة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55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13701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3EB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العاشر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أحكام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انتقالية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وختامية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96 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3EC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تغيير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تتميم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عنوان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96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1</w:t>
            </w:r>
          </w:p>
        </w:tc>
      </w:tr>
    </w:tbl>
    <w:p w:rsidR="00000000" w:rsidDel="00000000" w:rsidP="00000000" w:rsidRDefault="00000000" w:rsidRPr="00000000" w14:paraId="000003E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10"/>
        <w:bidiVisual w:val="1"/>
        <w:tblW w:w="15956.999999999998" w:type="dxa"/>
        <w:jc w:val="righ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6383"/>
        <w:gridCol w:w="6383"/>
        <w:gridCol w:w="3191"/>
        <w:tblGridChange w:id="0">
          <w:tblGrid>
            <w:gridCol w:w="6383"/>
            <w:gridCol w:w="6383"/>
            <w:gridCol w:w="3191"/>
          </w:tblGrid>
        </w:tblGridChange>
      </w:tblGrid>
      <w:tr>
        <w:trPr>
          <w:cantSplit w:val="0"/>
          <w:trHeight w:val="450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3EE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كما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جاء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المشروع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3EF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3F0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التعليل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3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تشرف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المؤقتة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لتسيير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شؤون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قطاع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المحدثة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بموجب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15.23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الصادر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بتنفيذه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الظهير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الشريف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1.23.62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بتاريخ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23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محرم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1445 (10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أغسطس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2023)،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التحضير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لعمليات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انتخاب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ممثلي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وانتداب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ممثلي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وتنظيمها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والإعلان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نتائجها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النهائية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باش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ُ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بعد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بالجريدة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الرسمية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3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رئاسة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المؤقتة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لتسيير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شؤون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قطاع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يتعلق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بالإشراف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عملية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الانتخاب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والانتداب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إليها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الأولى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يتولاها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القاضي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المنتدب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لدن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المنتدب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للسلطة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القضائية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3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يمتنع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المؤقتة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يرغب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اكتساب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الجديد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ممارسة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مهمة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بالإشراف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انتخاب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وانتداب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ويتعين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الحالة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التصريح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بذلك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داخل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أجل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يومين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تاريخ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بالجريدة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الرسمية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تحت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طائلة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عدم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أهليته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لعضوية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3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يتعين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تضم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المؤقتة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يتعلق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بانتخاب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وانتداب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واحدا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الأقل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يمثل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وعضوا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واحدا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الأقل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يمثل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حالة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تعذر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ذلك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يعين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الحكومة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أحدهما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يمثل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والآخر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يمثل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  <w:p w:rsidR="00000000" w:rsidDel="00000000" w:rsidP="00000000" w:rsidRDefault="00000000" w:rsidRPr="00000000" w14:paraId="000003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تنتهي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مهام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المؤقتة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لتسيير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شؤون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قطاع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بمجرد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الإعلان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النتائج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النهائية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لعضوية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ممثلي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وممثلي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3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تشرف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المؤقتة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لتسيير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شؤون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قطاع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المحدثة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بموجب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15.23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الصادر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بتنفيذه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الظهير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الشريف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1.23.62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بتاريخ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23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محرم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1445 (10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أغسطس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2023)،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التحضير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لعمليات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انتخاب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ممثلي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وانتداب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ممثلي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وتنظيمها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والإعلان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نتائجها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النهائية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ُ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باش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َ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ُ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بعد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بالجريدة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الرسمية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غير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رئاسة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المؤقتة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لتسيير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شؤون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قطاع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يتعلق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بالإشراف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عملية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الانتخاب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والانتداب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إليها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الأولى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أعلاه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يتولاها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القاضي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المنتدب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لدن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المنتدب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للسلطة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القضائية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يمتنع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المؤقتة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الذي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يرغب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اكتساب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الجديد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ممارسة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مهمة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المتعلقة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بالإشراف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انتخاب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وانتداب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ويتعين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عليه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الحالة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التصريح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بذلك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داخل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أجل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يومين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تاريخ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بالجريدة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الرسمية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تحت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طائلة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عدم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أهليته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لعضوية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يتعين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تضم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المؤقتة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يتعلق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بانتخاب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وانتداب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واحدا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الأقل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يمثل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وعضوا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واحدا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الأقل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يمثل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حالة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تعذر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ذلك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يعين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رئيس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الحكومة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عضوين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أحدهما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يمثل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والآخر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يمثل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فئة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تنتهي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مهام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اللجنة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المؤقتة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لتسيير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شؤون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قطاع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بمجرد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الإعلان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النتائج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النهائية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لعضوية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ممثلي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وممثلي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بالمجلس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1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تشرف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عملية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انتخاب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ممثلي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المهنيين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وناشري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الصحف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لجنة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تتولى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الإعداد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التقني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واللوجيستيكي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لعمليات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الانتخاب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وحصر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لوائح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الهيئة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الناخبة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وتلقي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الترشيحات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وبصفة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عامة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الإشراف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سير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وتنظيم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جميع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مراحل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انتخاب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أعضاء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غاية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الإعلان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النهائي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النتائج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تتألف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اللجنة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قاض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منتدب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قبل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الأعلى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للسلطة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القضائية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بصفته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رئيسا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ممثل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السلطة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الحكومية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المكلفة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بالاتصال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-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ممثل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عن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الوطني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لحقوق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الإنسان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تتولى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الإدارة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مراسلة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الهيآت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المشار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إليها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أعاله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قصد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تمثيل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أعضائها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اللجنة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وتساهم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المنظمة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النقابية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المهنية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الأكثر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تمثيلية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بالنسبة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للصحافيين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وبالنسبة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لفئة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الناشرين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تأطير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الانتخابات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الخاصة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بكل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فئة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حدة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تحت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إشراف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اللجنة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المذكورة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300" w:before="30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تنتهي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مهمة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اللجنة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عند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تنصيب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وتسليم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عندئذ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رئيس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المجلس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كل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الوثائق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كانت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بحوزتها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4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75" w:before="75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تتولى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الاشراف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الدائم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للانتخابات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وعدم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الاقتصار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الانتخابات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وتفاشي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اشكالات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حالات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التنافي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404">
      <w:pPr>
        <w:bidi w:val="1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111"/>
        <w:bidiVisual w:val="1"/>
        <w:tblW w:w="15807.0" w:type="dxa"/>
        <w:jc w:val="right"/>
        <w:tblLayout w:type="fixed"/>
        <w:tblLook w:val="0400"/>
      </w:tblPr>
      <w:tblGrid>
        <w:gridCol w:w="4742"/>
        <w:gridCol w:w="6323"/>
        <w:gridCol w:w="4742"/>
        <w:tblGridChange w:id="0">
          <w:tblGrid>
            <w:gridCol w:w="4742"/>
            <w:gridCol w:w="6323"/>
            <w:gridCol w:w="4742"/>
          </w:tblGrid>
        </w:tblGridChange>
      </w:tblGrid>
      <w:tr>
        <w:trPr>
          <w:cantSplit w:val="0"/>
          <w:tblHeader w:val="0"/>
        </w:trPr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405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المجموعة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النيابية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للعدالة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t xml:space="preserve">والتنمية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u w:val="single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56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رقم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النظام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: 13875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406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العاشر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أحكام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انتقالية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وختامية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99 </w:t>
            </w:r>
          </w:p>
        </w:tc>
        <w:tc>
          <w:tcPr>
            <w:shd w:fill="ececec" w:val="clear"/>
            <w:tcMar>
              <w:top w:w="150.0" w:type="dxa"/>
              <w:left w:w="150.0" w:type="dxa"/>
              <w:bottom w:w="150.0" w:type="dxa"/>
              <w:right w:w="150.0" w:type="dxa"/>
            </w:tcMar>
            <w:vAlign w:val="center"/>
          </w:tcPr>
          <w:p w:rsidR="00000000" w:rsidDel="00000000" w:rsidP="00000000" w:rsidRDefault="00000000" w:rsidRPr="00000000" w14:paraId="00000407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نوع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تتميم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عنوان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الباب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العاشر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: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أحكام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انتقالية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وختامية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br w:type="textWrapping"/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الفقرة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1</w:t>
            </w:r>
          </w:p>
        </w:tc>
      </w:tr>
    </w:tbl>
    <w:p w:rsidR="00000000" w:rsidDel="00000000" w:rsidP="00000000" w:rsidRDefault="00000000" w:rsidRPr="00000000" w14:paraId="00000408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12"/>
        <w:bidiVisual w:val="1"/>
        <w:tblW w:w="15956.999999999998" w:type="dxa"/>
        <w:jc w:val="righ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6383"/>
        <w:gridCol w:w="6383"/>
        <w:gridCol w:w="3191"/>
        <w:tblGridChange w:id="0">
          <w:tblGrid>
            <w:gridCol w:w="6383"/>
            <w:gridCol w:w="6383"/>
            <w:gridCol w:w="3191"/>
          </w:tblGrid>
        </w:tblGridChange>
      </w:tblGrid>
      <w:tr>
        <w:trPr>
          <w:cantSplit w:val="0"/>
          <w:trHeight w:val="450" w:hRule="atLeast"/>
          <w:tblHeader w:val="1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409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الأصلي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40A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نص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التعديل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3d3d3" w:val="clear"/>
            <w:tcMar>
              <w:top w:w="22.0" w:type="dxa"/>
              <w:left w:w="22.0" w:type="dxa"/>
              <w:bottom w:w="22.0" w:type="dxa"/>
              <w:right w:w="22.0" w:type="dxa"/>
            </w:tcMar>
            <w:vAlign w:val="center"/>
          </w:tcPr>
          <w:p w:rsidR="00000000" w:rsidDel="00000000" w:rsidP="00000000" w:rsidRDefault="00000000" w:rsidRPr="00000000" w14:paraId="0000040B">
            <w:pPr>
              <w:bidi w:val="1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color w:val="000000"/>
                <w:rtl w:val="1"/>
              </w:rPr>
              <w:t xml:space="preserve">التعليل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4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75" w:before="75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مادة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جديدة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4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75" w:before="75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لا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يتابع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بأحكام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الجنائي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أي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صحافي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تصرفاته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تندرج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إطار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ممارسته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لمهنته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الصحافية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مزاولة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مهامه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ذات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الصلة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30"/>
                <w:szCs w:val="30"/>
                <w:u w:val="single"/>
                <w:shd w:fill="auto" w:val="clear"/>
                <w:vertAlign w:val="baseline"/>
                <w:rtl w:val="1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22.0" w:type="dxa"/>
              <w:left w:w="22.0" w:type="dxa"/>
              <w:bottom w:w="22.0" w:type="dxa"/>
              <w:right w:w="22.0" w:type="dxa"/>
            </w:tcMar>
            <w:vAlign w:val="top"/>
          </w:tcPr>
          <w:p w:rsidR="00000000" w:rsidDel="00000000" w:rsidP="00000000" w:rsidRDefault="00000000" w:rsidRPr="00000000" w14:paraId="000004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75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لئن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المغرب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خطا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خطوة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هامة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حينما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اعتمد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منظومة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قانونية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والنشر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خالية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العقوبات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السالبة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للحرية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4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وحيث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التقدم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التزاما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دوليا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للمملكة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المغربية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قبل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حوالي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عشر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سنوات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الآن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4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وحيث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هذه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المراجعة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التشريعية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فرصة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سانحة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لتكريس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خطوة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إيجابية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جديدة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مجال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ضمان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حرية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والتعبير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</w:t>
            </w:r>
          </w:p>
          <w:p w:rsidR="00000000" w:rsidDel="00000000" w:rsidP="00000000" w:rsidRDefault="00000000" w:rsidRPr="00000000" w14:paraId="000004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وحيث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الأخطاء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يمكن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يقع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إطار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ممارسة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مهنته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مزاولة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مهامه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ذات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هي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مجرد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أخطاء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مهنية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ترتبط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بحرية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والتعبير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وليست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جرائم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توجب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إقحام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قواعد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المادة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الجنائية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إطار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المتابعة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بشأنها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 </w:t>
            </w:r>
          </w:p>
          <w:p w:rsidR="00000000" w:rsidDel="00000000" w:rsidP="00000000" w:rsidRDefault="00000000" w:rsidRPr="00000000" w14:paraId="000004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0" w:before="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وحيث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قواعد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التشريع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الجنائي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تنطبق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كسائر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المواطنين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حينما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يقترفون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أفعالا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خارج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إطار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مهنة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والمهام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المرتبطة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بها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،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يجرمها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يخضعون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لقواعد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التشريع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الجنائي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</w:t>
            </w:r>
          </w:p>
          <w:p w:rsidR="00000000" w:rsidDel="00000000" w:rsidP="00000000" w:rsidRDefault="00000000" w:rsidRPr="00000000" w14:paraId="000004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bidi w:val="1"/>
              <w:spacing w:after="75" w:before="0" w:line="240" w:lineRule="auto"/>
              <w:ind w:left="75" w:right="75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فإننا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ندعو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اعتماد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النص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صراحة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منع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إعمال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قواعد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القانون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الجنائي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حالة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متابعة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صحافي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على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تصرفاته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التي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تندرج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في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إطار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ممارسته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لمهنته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الصحافية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أو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مزاولة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مهامه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ذات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الصلة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30"/>
                <w:szCs w:val="30"/>
                <w:u w:val="none"/>
                <w:shd w:fill="auto" w:val="clear"/>
                <w:vertAlign w:val="baseline"/>
                <w:rtl w:val="1"/>
              </w:rPr>
              <w:t xml:space="preserve">؛</w:t>
            </w:r>
          </w:p>
        </w:tc>
      </w:tr>
    </w:tbl>
    <w:p w:rsidR="00000000" w:rsidDel="00000000" w:rsidP="00000000" w:rsidRDefault="00000000" w:rsidRPr="00000000" w14:paraId="00000414">
      <w:pPr>
        <w:bidi w:val="1"/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footerReference r:id="rId8" w:type="default"/>
      <w:type w:val="nextPage"/>
      <w:pgSz w:h="11906" w:w="16838" w:orient="landscape"/>
      <w:pgMar w:bottom="1417" w:top="426" w:left="426" w:right="395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Sakkal Majall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415">
    <w:pPr>
      <w:pBdr>
        <w:top w:color="000000" w:space="0" w:sz="6" w:val="single"/>
        <w:left w:color="000000" w:space="0" w:sz="0" w:val="none"/>
        <w:bottom w:color="000000" w:space="0" w:sz="0" w:val="none"/>
        <w:right w:color="000000" w:space="0" w:sz="0" w:val="none"/>
      </w:pBdr>
      <w:jc w:val="left"/>
      <w:rPr>
        <w:rFonts w:ascii="Times New Roman" w:cs="Times New Roman" w:eastAsia="Times New Roman" w:hAnsi="Times New Roman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5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6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7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3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4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6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1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1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1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